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B5022" w14:textId="77777777" w:rsidR="00AC0EF9" w:rsidRPr="00CC2F32" w:rsidRDefault="00C22810" w:rsidP="00AC0EF9">
      <w:pPr>
        <w:rPr>
          <w:b/>
          <w:sz w:val="20"/>
        </w:rPr>
      </w:pPr>
      <w:r w:rsidRPr="00CC2F32">
        <w:rPr>
          <w:b/>
          <w:sz w:val="20"/>
        </w:rPr>
        <w:t>Document Approval</w:t>
      </w:r>
    </w:p>
    <w:p w14:paraId="6B9DD36F" w14:textId="77777777" w:rsidR="00AC0EF9" w:rsidRPr="00CC2F32" w:rsidRDefault="00AC0EF9" w:rsidP="00AC0EF9">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250"/>
        <w:gridCol w:w="2639"/>
        <w:gridCol w:w="1708"/>
      </w:tblGrid>
      <w:tr w:rsidR="00AC0EF9" w:rsidRPr="00CC2F32" w14:paraId="03E3833C" w14:textId="77777777" w:rsidTr="00E346EC">
        <w:tc>
          <w:tcPr>
            <w:tcW w:w="1705" w:type="dxa"/>
            <w:shd w:val="clear" w:color="auto" w:fill="A6A6A6"/>
          </w:tcPr>
          <w:p w14:paraId="20C5342D" w14:textId="77777777" w:rsidR="00AC0EF9" w:rsidRPr="00CC2F32" w:rsidRDefault="00AC0EF9" w:rsidP="00CA319B">
            <w:pPr>
              <w:rPr>
                <w:b/>
                <w:sz w:val="20"/>
              </w:rPr>
            </w:pPr>
            <w:r w:rsidRPr="00CC2F32">
              <w:rPr>
                <w:b/>
                <w:sz w:val="20"/>
              </w:rPr>
              <w:t>Title/Department</w:t>
            </w:r>
          </w:p>
        </w:tc>
        <w:tc>
          <w:tcPr>
            <w:tcW w:w="2250" w:type="dxa"/>
            <w:shd w:val="clear" w:color="auto" w:fill="A6A6A6"/>
          </w:tcPr>
          <w:p w14:paraId="486F56B9" w14:textId="77777777" w:rsidR="00AC0EF9" w:rsidRPr="00CC2F32" w:rsidRDefault="00AC0EF9" w:rsidP="00CA319B">
            <w:pPr>
              <w:rPr>
                <w:b/>
                <w:sz w:val="20"/>
              </w:rPr>
            </w:pPr>
            <w:r w:rsidRPr="00CC2F32">
              <w:rPr>
                <w:b/>
                <w:sz w:val="20"/>
              </w:rPr>
              <w:t>Name</w:t>
            </w:r>
          </w:p>
        </w:tc>
        <w:tc>
          <w:tcPr>
            <w:tcW w:w="2639" w:type="dxa"/>
            <w:shd w:val="clear" w:color="auto" w:fill="A6A6A6"/>
          </w:tcPr>
          <w:p w14:paraId="725ECFC5" w14:textId="77777777" w:rsidR="00AC0EF9" w:rsidRPr="00CC2F32" w:rsidRDefault="00AC0EF9" w:rsidP="00CA319B">
            <w:pPr>
              <w:rPr>
                <w:b/>
                <w:sz w:val="20"/>
              </w:rPr>
            </w:pPr>
            <w:r w:rsidRPr="00CC2F32">
              <w:rPr>
                <w:b/>
                <w:sz w:val="20"/>
              </w:rPr>
              <w:t>Signature</w:t>
            </w:r>
          </w:p>
        </w:tc>
        <w:tc>
          <w:tcPr>
            <w:tcW w:w="1708" w:type="dxa"/>
            <w:shd w:val="clear" w:color="auto" w:fill="A6A6A6"/>
          </w:tcPr>
          <w:p w14:paraId="3A55AD3B" w14:textId="77777777" w:rsidR="00AC0EF9" w:rsidRPr="00CC2F32" w:rsidRDefault="00AC0EF9" w:rsidP="00CA319B">
            <w:pPr>
              <w:rPr>
                <w:b/>
                <w:sz w:val="20"/>
              </w:rPr>
            </w:pPr>
            <w:r w:rsidRPr="00CC2F32">
              <w:rPr>
                <w:b/>
                <w:sz w:val="20"/>
              </w:rPr>
              <w:t>Date</w:t>
            </w:r>
          </w:p>
        </w:tc>
      </w:tr>
      <w:tr w:rsidR="00AC0EF9" w:rsidRPr="00CC2F32" w14:paraId="3C9B8E59" w14:textId="77777777" w:rsidTr="00E346EC">
        <w:tc>
          <w:tcPr>
            <w:tcW w:w="1705" w:type="dxa"/>
            <w:shd w:val="clear" w:color="auto" w:fill="auto"/>
          </w:tcPr>
          <w:p w14:paraId="4A2E3D42" w14:textId="77777777" w:rsidR="00AC0EF9" w:rsidRPr="00CC2F32" w:rsidRDefault="00AC0EF9" w:rsidP="00CA319B">
            <w:pPr>
              <w:rPr>
                <w:sz w:val="20"/>
              </w:rPr>
            </w:pPr>
            <w:r w:rsidRPr="00CC2F32">
              <w:rPr>
                <w:sz w:val="20"/>
              </w:rPr>
              <w:t>Author</w:t>
            </w:r>
          </w:p>
        </w:tc>
        <w:tc>
          <w:tcPr>
            <w:tcW w:w="2250" w:type="dxa"/>
            <w:shd w:val="clear" w:color="auto" w:fill="auto"/>
          </w:tcPr>
          <w:p w14:paraId="6AF0EA1C" w14:textId="0CEBA4C0" w:rsidR="00AC0EF9" w:rsidRPr="00CC2F32" w:rsidRDefault="00E346EC" w:rsidP="00CA319B">
            <w:pPr>
              <w:rPr>
                <w:sz w:val="20"/>
              </w:rPr>
            </w:pPr>
            <w:r>
              <w:rPr>
                <w:sz w:val="20"/>
              </w:rPr>
              <w:t>Theresia Mbithe Mumo</w:t>
            </w:r>
          </w:p>
        </w:tc>
        <w:tc>
          <w:tcPr>
            <w:tcW w:w="2639" w:type="dxa"/>
            <w:shd w:val="clear" w:color="auto" w:fill="auto"/>
          </w:tcPr>
          <w:p w14:paraId="0423972F" w14:textId="77777777" w:rsidR="00AC0EF9" w:rsidRDefault="00AC0EF9" w:rsidP="00CA319B">
            <w:pPr>
              <w:rPr>
                <w:sz w:val="20"/>
              </w:rPr>
            </w:pPr>
          </w:p>
          <w:p w14:paraId="0EEBA807" w14:textId="0199CBB2" w:rsidR="0051291D" w:rsidRDefault="0051291D" w:rsidP="00CA319B">
            <w:pPr>
              <w:rPr>
                <w:sz w:val="20"/>
              </w:rPr>
            </w:pPr>
            <w:r>
              <w:rPr>
                <w:noProof/>
              </w:rPr>
              <w:drawing>
                <wp:inline distT="0" distB="0" distL="0" distR="0" wp14:anchorId="04281328" wp14:editId="10AD4C5C">
                  <wp:extent cx="741405" cy="461629"/>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51828" cy="468119"/>
                          </a:xfrm>
                          <a:prstGeom prst="rect">
                            <a:avLst/>
                          </a:prstGeom>
                        </pic:spPr>
                      </pic:pic>
                    </a:graphicData>
                  </a:graphic>
                </wp:inline>
              </w:drawing>
            </w:r>
          </w:p>
          <w:p w14:paraId="37522BE8" w14:textId="646B9979" w:rsidR="0051291D" w:rsidRPr="00CC2F32" w:rsidRDefault="0051291D" w:rsidP="00CA319B">
            <w:pPr>
              <w:rPr>
                <w:sz w:val="20"/>
              </w:rPr>
            </w:pPr>
          </w:p>
        </w:tc>
        <w:tc>
          <w:tcPr>
            <w:tcW w:w="1708" w:type="dxa"/>
            <w:shd w:val="clear" w:color="auto" w:fill="auto"/>
          </w:tcPr>
          <w:p w14:paraId="666B474F" w14:textId="3A0FD297" w:rsidR="00AC0EF9" w:rsidRPr="00CC2F32" w:rsidRDefault="004F08CF" w:rsidP="00CA319B">
            <w:pPr>
              <w:rPr>
                <w:sz w:val="20"/>
              </w:rPr>
            </w:pPr>
            <w:r>
              <w:rPr>
                <w:sz w:val="20"/>
              </w:rPr>
              <w:t>2</w:t>
            </w:r>
            <w:r w:rsidR="00841141">
              <w:rPr>
                <w:sz w:val="20"/>
              </w:rPr>
              <w:t>1-0</w:t>
            </w:r>
            <w:r>
              <w:rPr>
                <w:sz w:val="20"/>
              </w:rPr>
              <w:t>1</w:t>
            </w:r>
            <w:r w:rsidR="00841141">
              <w:rPr>
                <w:sz w:val="20"/>
              </w:rPr>
              <w:t>-202</w:t>
            </w:r>
            <w:r>
              <w:rPr>
                <w:sz w:val="20"/>
              </w:rPr>
              <w:t>1</w:t>
            </w:r>
          </w:p>
        </w:tc>
      </w:tr>
      <w:tr w:rsidR="004A0C3F" w:rsidRPr="00CC2F32" w14:paraId="32FD3992" w14:textId="77777777" w:rsidTr="00F032F4">
        <w:tc>
          <w:tcPr>
            <w:tcW w:w="1705" w:type="dxa"/>
            <w:shd w:val="clear" w:color="auto" w:fill="auto"/>
          </w:tcPr>
          <w:p w14:paraId="4F65F7C8" w14:textId="77777777" w:rsidR="004A0C3F" w:rsidRPr="00CC2F32" w:rsidRDefault="004A0C3F" w:rsidP="004A0C3F">
            <w:pPr>
              <w:rPr>
                <w:sz w:val="20"/>
              </w:rPr>
            </w:pPr>
            <w:r w:rsidRPr="00CC2F32">
              <w:rPr>
                <w:sz w:val="20"/>
              </w:rPr>
              <w:t>Reviewer</w:t>
            </w:r>
          </w:p>
        </w:tc>
        <w:tc>
          <w:tcPr>
            <w:tcW w:w="2250" w:type="dxa"/>
            <w:shd w:val="clear" w:color="auto" w:fill="auto"/>
          </w:tcPr>
          <w:p w14:paraId="15DFA028" w14:textId="4471B442" w:rsidR="004A0C3F" w:rsidRPr="00CC2F32" w:rsidRDefault="004A0C3F" w:rsidP="004A0C3F">
            <w:pPr>
              <w:rPr>
                <w:sz w:val="20"/>
              </w:rPr>
            </w:pPr>
            <w:r>
              <w:rPr>
                <w:sz w:val="20"/>
              </w:rPr>
              <w:t>Theresia Mbithe Mumo</w:t>
            </w:r>
          </w:p>
        </w:tc>
        <w:tc>
          <w:tcPr>
            <w:tcW w:w="2639" w:type="dxa"/>
            <w:shd w:val="clear" w:color="auto" w:fill="auto"/>
          </w:tcPr>
          <w:p w14:paraId="591D105B" w14:textId="77777777" w:rsidR="004A0C3F" w:rsidRDefault="004A0C3F" w:rsidP="004A0C3F">
            <w:pPr>
              <w:rPr>
                <w:sz w:val="20"/>
              </w:rPr>
            </w:pPr>
          </w:p>
          <w:p w14:paraId="4B095EBB" w14:textId="77777777" w:rsidR="004A0C3F" w:rsidRDefault="004A0C3F" w:rsidP="004A0C3F">
            <w:pPr>
              <w:rPr>
                <w:sz w:val="20"/>
              </w:rPr>
            </w:pPr>
            <w:r>
              <w:rPr>
                <w:noProof/>
              </w:rPr>
              <w:drawing>
                <wp:inline distT="0" distB="0" distL="0" distR="0" wp14:anchorId="41840672" wp14:editId="04FDC1E6">
                  <wp:extent cx="691978" cy="430854"/>
                  <wp:effectExtent l="0" t="0" r="0" b="7620"/>
                  <wp:docPr id="1007353831" name="Picture 1007353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09221" cy="441590"/>
                          </a:xfrm>
                          <a:prstGeom prst="rect">
                            <a:avLst/>
                          </a:prstGeom>
                        </pic:spPr>
                      </pic:pic>
                    </a:graphicData>
                  </a:graphic>
                </wp:inline>
              </w:drawing>
            </w:r>
          </w:p>
          <w:p w14:paraId="3F0FD29B" w14:textId="04B60A08" w:rsidR="004A0C3F" w:rsidRPr="00CC2F32" w:rsidRDefault="004A0C3F" w:rsidP="004A0C3F">
            <w:pPr>
              <w:rPr>
                <w:sz w:val="20"/>
              </w:rPr>
            </w:pPr>
          </w:p>
        </w:tc>
        <w:tc>
          <w:tcPr>
            <w:tcW w:w="1708" w:type="dxa"/>
            <w:shd w:val="clear" w:color="auto" w:fill="auto"/>
          </w:tcPr>
          <w:p w14:paraId="5D0F675D" w14:textId="22B93E65" w:rsidR="004A0C3F" w:rsidRPr="00CC2F32" w:rsidRDefault="00EC21A8" w:rsidP="004A0C3F">
            <w:pPr>
              <w:rPr>
                <w:sz w:val="20"/>
              </w:rPr>
            </w:pPr>
            <w:r>
              <w:rPr>
                <w:sz w:val="20"/>
              </w:rPr>
              <w:t>14-03-2024</w:t>
            </w:r>
          </w:p>
        </w:tc>
      </w:tr>
      <w:tr w:rsidR="00A03205" w:rsidRPr="00CC2F32" w14:paraId="5D63E3F2" w14:textId="77777777" w:rsidTr="000C4FB7">
        <w:tc>
          <w:tcPr>
            <w:tcW w:w="1705" w:type="dxa"/>
            <w:shd w:val="clear" w:color="auto" w:fill="auto"/>
          </w:tcPr>
          <w:p w14:paraId="66480D88" w14:textId="4B8FA70F" w:rsidR="00A03205" w:rsidRPr="00CC2F32" w:rsidRDefault="004A0C3F" w:rsidP="000C4FB7">
            <w:pPr>
              <w:rPr>
                <w:sz w:val="20"/>
              </w:rPr>
            </w:pPr>
            <w:r>
              <w:rPr>
                <w:sz w:val="20"/>
              </w:rPr>
              <w:t>Approver</w:t>
            </w:r>
          </w:p>
        </w:tc>
        <w:tc>
          <w:tcPr>
            <w:tcW w:w="2250" w:type="dxa"/>
            <w:shd w:val="clear" w:color="auto" w:fill="auto"/>
          </w:tcPr>
          <w:p w14:paraId="753C0C98" w14:textId="77777777" w:rsidR="00A03205" w:rsidRPr="00CC2F32" w:rsidRDefault="00A03205" w:rsidP="000C4FB7">
            <w:pPr>
              <w:rPr>
                <w:sz w:val="20"/>
              </w:rPr>
            </w:pPr>
            <w:r>
              <w:rPr>
                <w:sz w:val="20"/>
              </w:rPr>
              <w:t>Annedien Plantenga</w:t>
            </w:r>
          </w:p>
        </w:tc>
        <w:tc>
          <w:tcPr>
            <w:tcW w:w="2639" w:type="dxa"/>
            <w:shd w:val="clear" w:color="auto" w:fill="auto"/>
          </w:tcPr>
          <w:p w14:paraId="1BBC1C88" w14:textId="77777777" w:rsidR="00A03205" w:rsidRDefault="00A03205" w:rsidP="000C4FB7">
            <w:pPr>
              <w:rPr>
                <w:noProof/>
              </w:rPr>
            </w:pPr>
            <w:r>
              <w:rPr>
                <w:noProof/>
              </w:rPr>
              <w:object w:dxaOrig="2760" w:dyaOrig="1260" w14:anchorId="09F3B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8.3pt;height:48.85pt;mso-width-percent:0;mso-height-percent:0;mso-width-percent:0;mso-height-percent:0" o:ole="">
                  <v:imagedata r:id="rId9" o:title=""/>
                </v:shape>
                <o:OLEObject Type="Embed" ProgID="PBrush" ShapeID="_x0000_i1025" DrawAspect="Content" ObjectID="_1773842069" r:id="rId10"/>
              </w:object>
            </w:r>
          </w:p>
          <w:p w14:paraId="1A9F43E2" w14:textId="77777777" w:rsidR="00A03205" w:rsidRPr="00CC2F32" w:rsidRDefault="00A03205" w:rsidP="000C4FB7">
            <w:pPr>
              <w:rPr>
                <w:sz w:val="20"/>
              </w:rPr>
            </w:pPr>
          </w:p>
        </w:tc>
        <w:tc>
          <w:tcPr>
            <w:tcW w:w="1708" w:type="dxa"/>
            <w:shd w:val="clear" w:color="auto" w:fill="auto"/>
          </w:tcPr>
          <w:p w14:paraId="6AFBEA99" w14:textId="26E72B19" w:rsidR="00A03205" w:rsidRPr="00CC2F32" w:rsidRDefault="00EC21A8" w:rsidP="000C4FB7">
            <w:pPr>
              <w:rPr>
                <w:sz w:val="20"/>
              </w:rPr>
            </w:pPr>
            <w:r>
              <w:rPr>
                <w:sz w:val="20"/>
              </w:rPr>
              <w:t>14-03</w:t>
            </w:r>
            <w:r w:rsidR="004A0C3F">
              <w:rPr>
                <w:sz w:val="20"/>
              </w:rPr>
              <w:t>-202</w:t>
            </w:r>
            <w:r w:rsidR="00957B03">
              <w:rPr>
                <w:sz w:val="20"/>
              </w:rPr>
              <w:t>4</w:t>
            </w:r>
          </w:p>
        </w:tc>
      </w:tr>
    </w:tbl>
    <w:p w14:paraId="4C25358E" w14:textId="77777777" w:rsidR="00AC0EF9" w:rsidRPr="00CC2F32" w:rsidRDefault="00AC0EF9" w:rsidP="00AC0EF9">
      <w:pPr>
        <w:rPr>
          <w:sz w:val="20"/>
        </w:rPr>
      </w:pPr>
    </w:p>
    <w:p w14:paraId="4A845F5A" w14:textId="77777777" w:rsidR="00A7263D" w:rsidRPr="00CC2F32" w:rsidRDefault="00A7263D" w:rsidP="006B1B50">
      <w:pPr>
        <w:rPr>
          <w:sz w:val="20"/>
        </w:rPr>
      </w:pPr>
    </w:p>
    <w:p w14:paraId="534AE692" w14:textId="77777777" w:rsidR="00A7263D" w:rsidRPr="00CC2F32" w:rsidRDefault="00C22810" w:rsidP="006B1B50">
      <w:pPr>
        <w:rPr>
          <w:b/>
          <w:sz w:val="20"/>
        </w:rPr>
      </w:pPr>
      <w:r w:rsidRPr="00CC2F32">
        <w:rPr>
          <w:b/>
          <w:sz w:val="20"/>
        </w:rPr>
        <w:t>Document</w:t>
      </w:r>
      <w:r w:rsidR="00A7263D" w:rsidRPr="00CC2F32">
        <w:rPr>
          <w:b/>
          <w:sz w:val="20"/>
        </w:rPr>
        <w:t xml:space="preserve"> History</w:t>
      </w:r>
    </w:p>
    <w:p w14:paraId="7B7C57EF" w14:textId="77777777" w:rsidR="00A7263D" w:rsidRPr="00CC2F32" w:rsidRDefault="00A7263D" w:rsidP="006B1B50">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1890"/>
        <w:gridCol w:w="4167"/>
      </w:tblGrid>
      <w:tr w:rsidR="00B429AE" w:rsidRPr="00CC2F32" w14:paraId="3950B852" w14:textId="77777777" w:rsidTr="004074EF">
        <w:tc>
          <w:tcPr>
            <w:tcW w:w="2245" w:type="dxa"/>
            <w:shd w:val="clear" w:color="auto" w:fill="A6A6A6"/>
          </w:tcPr>
          <w:p w14:paraId="6C46776A" w14:textId="77777777" w:rsidR="00A7263D" w:rsidRPr="00CC2F32" w:rsidRDefault="00A7263D" w:rsidP="006B1B50">
            <w:pPr>
              <w:rPr>
                <w:b/>
                <w:sz w:val="20"/>
              </w:rPr>
            </w:pPr>
            <w:r w:rsidRPr="00CC2F32">
              <w:rPr>
                <w:b/>
                <w:sz w:val="20"/>
              </w:rPr>
              <w:t>Version</w:t>
            </w:r>
          </w:p>
        </w:tc>
        <w:tc>
          <w:tcPr>
            <w:tcW w:w="1890" w:type="dxa"/>
            <w:shd w:val="clear" w:color="auto" w:fill="A6A6A6"/>
          </w:tcPr>
          <w:p w14:paraId="666006A1" w14:textId="77777777" w:rsidR="00A7263D" w:rsidRPr="00CC2F32" w:rsidRDefault="00A7263D" w:rsidP="006B1B50">
            <w:pPr>
              <w:rPr>
                <w:b/>
                <w:sz w:val="20"/>
              </w:rPr>
            </w:pPr>
            <w:r w:rsidRPr="00CC2F32">
              <w:rPr>
                <w:b/>
                <w:sz w:val="20"/>
              </w:rPr>
              <w:t>Date</w:t>
            </w:r>
          </w:p>
        </w:tc>
        <w:tc>
          <w:tcPr>
            <w:tcW w:w="4167" w:type="dxa"/>
            <w:shd w:val="clear" w:color="auto" w:fill="A6A6A6"/>
          </w:tcPr>
          <w:p w14:paraId="0CEB48B3" w14:textId="77777777" w:rsidR="00A7263D" w:rsidRPr="00CC2F32" w:rsidRDefault="00A7263D" w:rsidP="006B1B50">
            <w:pPr>
              <w:rPr>
                <w:b/>
                <w:sz w:val="20"/>
              </w:rPr>
            </w:pPr>
            <w:r w:rsidRPr="00CC2F32">
              <w:rPr>
                <w:b/>
                <w:sz w:val="20"/>
              </w:rPr>
              <w:t>Summary of the changes</w:t>
            </w:r>
          </w:p>
        </w:tc>
      </w:tr>
      <w:tr w:rsidR="00B429AE" w:rsidRPr="00CC2F32" w14:paraId="6E56E25A" w14:textId="77777777" w:rsidTr="004074EF">
        <w:tc>
          <w:tcPr>
            <w:tcW w:w="2245" w:type="dxa"/>
            <w:shd w:val="clear" w:color="auto" w:fill="auto"/>
          </w:tcPr>
          <w:p w14:paraId="68BBEB97" w14:textId="77777777" w:rsidR="00A7263D" w:rsidRPr="00CC2F32" w:rsidRDefault="001A32A5" w:rsidP="006B1B50">
            <w:pPr>
              <w:rPr>
                <w:sz w:val="20"/>
              </w:rPr>
            </w:pPr>
            <w:r w:rsidRPr="00CC2F32">
              <w:rPr>
                <w:sz w:val="20"/>
              </w:rPr>
              <w:t>1.0</w:t>
            </w:r>
          </w:p>
        </w:tc>
        <w:tc>
          <w:tcPr>
            <w:tcW w:w="1890" w:type="dxa"/>
            <w:shd w:val="clear" w:color="auto" w:fill="auto"/>
          </w:tcPr>
          <w:p w14:paraId="0C49FCD7" w14:textId="2C959BA7" w:rsidR="00A7263D" w:rsidRPr="00CC2F32" w:rsidRDefault="009158D3" w:rsidP="006B1B50">
            <w:pPr>
              <w:rPr>
                <w:sz w:val="20"/>
              </w:rPr>
            </w:pPr>
            <w:r>
              <w:rPr>
                <w:sz w:val="20"/>
              </w:rPr>
              <w:t>13</w:t>
            </w:r>
            <w:r w:rsidR="004F08CF">
              <w:rPr>
                <w:sz w:val="20"/>
              </w:rPr>
              <w:t>-02-2021</w:t>
            </w:r>
          </w:p>
        </w:tc>
        <w:tc>
          <w:tcPr>
            <w:tcW w:w="4167" w:type="dxa"/>
            <w:shd w:val="clear" w:color="auto" w:fill="auto"/>
          </w:tcPr>
          <w:p w14:paraId="0D7576AF" w14:textId="3C39FAE0" w:rsidR="00A7263D" w:rsidRPr="00CC2F32" w:rsidRDefault="00A7263D" w:rsidP="006B1B50">
            <w:pPr>
              <w:rPr>
                <w:sz w:val="20"/>
              </w:rPr>
            </w:pPr>
          </w:p>
        </w:tc>
      </w:tr>
      <w:tr w:rsidR="00B429AE" w:rsidRPr="00CC2F32" w14:paraId="3CAE5CF6" w14:textId="77777777" w:rsidTr="004074EF">
        <w:tc>
          <w:tcPr>
            <w:tcW w:w="2245" w:type="dxa"/>
            <w:shd w:val="clear" w:color="auto" w:fill="auto"/>
          </w:tcPr>
          <w:p w14:paraId="16367B2D" w14:textId="5E750436" w:rsidR="00A7263D" w:rsidRPr="00CC2F32" w:rsidRDefault="001929CB" w:rsidP="006B1B50">
            <w:pPr>
              <w:rPr>
                <w:sz w:val="20"/>
              </w:rPr>
            </w:pPr>
            <w:r>
              <w:rPr>
                <w:sz w:val="20"/>
              </w:rPr>
              <w:t>1.1</w:t>
            </w:r>
          </w:p>
        </w:tc>
        <w:tc>
          <w:tcPr>
            <w:tcW w:w="1890" w:type="dxa"/>
            <w:shd w:val="clear" w:color="auto" w:fill="auto"/>
          </w:tcPr>
          <w:p w14:paraId="43203727" w14:textId="637206FC" w:rsidR="00A7263D" w:rsidRPr="00CC2F32" w:rsidRDefault="00A03205" w:rsidP="006B1B50">
            <w:pPr>
              <w:rPr>
                <w:sz w:val="20"/>
              </w:rPr>
            </w:pPr>
            <w:r>
              <w:rPr>
                <w:sz w:val="20"/>
              </w:rPr>
              <w:t>06-12</w:t>
            </w:r>
            <w:r w:rsidR="001929CB">
              <w:rPr>
                <w:sz w:val="20"/>
              </w:rPr>
              <w:t>-2022</w:t>
            </w:r>
          </w:p>
        </w:tc>
        <w:tc>
          <w:tcPr>
            <w:tcW w:w="4167" w:type="dxa"/>
            <w:shd w:val="clear" w:color="auto" w:fill="auto"/>
          </w:tcPr>
          <w:p w14:paraId="45F0A9C9" w14:textId="68F5B91E" w:rsidR="00A7263D" w:rsidRPr="00CC2F32" w:rsidRDefault="001929CB" w:rsidP="006B1B50">
            <w:pPr>
              <w:rPr>
                <w:sz w:val="20"/>
              </w:rPr>
            </w:pPr>
            <w:r>
              <w:rPr>
                <w:sz w:val="20"/>
              </w:rPr>
              <w:t>Review of the procedure and addition of clause</w:t>
            </w:r>
            <w:r w:rsidR="00A03205">
              <w:rPr>
                <w:sz w:val="20"/>
              </w:rPr>
              <w:t xml:space="preserve">s </w:t>
            </w:r>
            <w:r>
              <w:rPr>
                <w:sz w:val="20"/>
              </w:rPr>
              <w:t>4.1.</w:t>
            </w:r>
            <w:r w:rsidR="00A03205">
              <w:rPr>
                <w:sz w:val="20"/>
              </w:rPr>
              <w:t>1, 4.1.2 and 4.1.5</w:t>
            </w:r>
          </w:p>
        </w:tc>
      </w:tr>
      <w:tr w:rsidR="00CA0CD9" w:rsidRPr="00CC2F32" w14:paraId="76970A09" w14:textId="77777777" w:rsidTr="005C2990">
        <w:tc>
          <w:tcPr>
            <w:tcW w:w="2245" w:type="dxa"/>
            <w:shd w:val="clear" w:color="auto" w:fill="auto"/>
          </w:tcPr>
          <w:p w14:paraId="19B24DAB" w14:textId="449E9BCF" w:rsidR="00CA0CD9" w:rsidRPr="00CC2F32" w:rsidRDefault="004A0C3F" w:rsidP="005C2990">
            <w:pPr>
              <w:rPr>
                <w:sz w:val="20"/>
              </w:rPr>
            </w:pPr>
            <w:r>
              <w:rPr>
                <w:sz w:val="20"/>
              </w:rPr>
              <w:t>1.2</w:t>
            </w:r>
          </w:p>
        </w:tc>
        <w:tc>
          <w:tcPr>
            <w:tcW w:w="1890" w:type="dxa"/>
            <w:shd w:val="clear" w:color="auto" w:fill="auto"/>
          </w:tcPr>
          <w:p w14:paraId="685A5789" w14:textId="09625665" w:rsidR="00CA0CD9" w:rsidRPr="00CC2F32" w:rsidRDefault="004A0C3F" w:rsidP="005C2990">
            <w:pPr>
              <w:rPr>
                <w:sz w:val="20"/>
              </w:rPr>
            </w:pPr>
            <w:r>
              <w:rPr>
                <w:sz w:val="20"/>
              </w:rPr>
              <w:t>01-06-2023</w:t>
            </w:r>
          </w:p>
        </w:tc>
        <w:tc>
          <w:tcPr>
            <w:tcW w:w="4167" w:type="dxa"/>
            <w:shd w:val="clear" w:color="auto" w:fill="auto"/>
          </w:tcPr>
          <w:p w14:paraId="6CDD085F" w14:textId="5C6749B0" w:rsidR="00CA0CD9" w:rsidRPr="00CC2F32" w:rsidRDefault="004A0C3F" w:rsidP="005C2990">
            <w:pPr>
              <w:rPr>
                <w:sz w:val="20"/>
              </w:rPr>
            </w:pPr>
            <w:r>
              <w:rPr>
                <w:sz w:val="20"/>
              </w:rPr>
              <w:t>Reviewed and no changes made, except for updating the SafeCare logo</w:t>
            </w:r>
          </w:p>
        </w:tc>
      </w:tr>
      <w:tr w:rsidR="00957B03" w:rsidRPr="00CC2F32" w14:paraId="03BB29D6" w14:textId="77777777" w:rsidTr="005C2990">
        <w:tc>
          <w:tcPr>
            <w:tcW w:w="2245" w:type="dxa"/>
            <w:shd w:val="clear" w:color="auto" w:fill="auto"/>
          </w:tcPr>
          <w:p w14:paraId="7B49A153" w14:textId="2BF12926" w:rsidR="00957B03" w:rsidRDefault="00957B03" w:rsidP="005C2990">
            <w:pPr>
              <w:rPr>
                <w:sz w:val="20"/>
              </w:rPr>
            </w:pPr>
            <w:r>
              <w:rPr>
                <w:sz w:val="20"/>
              </w:rPr>
              <w:t>1.3</w:t>
            </w:r>
          </w:p>
        </w:tc>
        <w:tc>
          <w:tcPr>
            <w:tcW w:w="1890" w:type="dxa"/>
            <w:shd w:val="clear" w:color="auto" w:fill="auto"/>
          </w:tcPr>
          <w:p w14:paraId="52BEDD3F" w14:textId="5718D583" w:rsidR="00957B03" w:rsidRDefault="00EC21A8" w:rsidP="005C2990">
            <w:pPr>
              <w:rPr>
                <w:sz w:val="20"/>
              </w:rPr>
            </w:pPr>
            <w:r>
              <w:rPr>
                <w:sz w:val="20"/>
              </w:rPr>
              <w:t>14</w:t>
            </w:r>
            <w:r w:rsidR="00957B03">
              <w:rPr>
                <w:sz w:val="20"/>
              </w:rPr>
              <w:t>-03-2024</w:t>
            </w:r>
          </w:p>
        </w:tc>
        <w:tc>
          <w:tcPr>
            <w:tcW w:w="4167" w:type="dxa"/>
            <w:shd w:val="clear" w:color="auto" w:fill="auto"/>
          </w:tcPr>
          <w:p w14:paraId="7F3A8988" w14:textId="62A41CDA" w:rsidR="00957B03" w:rsidRDefault="00957B03" w:rsidP="005C2990">
            <w:pPr>
              <w:rPr>
                <w:sz w:val="20"/>
              </w:rPr>
            </w:pPr>
            <w:r>
              <w:rPr>
                <w:sz w:val="20"/>
              </w:rPr>
              <w:t>Reviewed to capture licensee partners</w:t>
            </w:r>
          </w:p>
        </w:tc>
      </w:tr>
    </w:tbl>
    <w:p w14:paraId="12233365" w14:textId="77777777" w:rsidR="00A7263D" w:rsidRPr="00CC2F32" w:rsidRDefault="00A7263D" w:rsidP="006B1B50">
      <w:pPr>
        <w:rPr>
          <w:sz w:val="20"/>
        </w:rPr>
      </w:pPr>
    </w:p>
    <w:p w14:paraId="6B7771FF" w14:textId="739D0783" w:rsidR="002E7952" w:rsidRPr="00CC2F32" w:rsidRDefault="00560DFD" w:rsidP="003F1037">
      <w:pPr>
        <w:pStyle w:val="Heading1"/>
      </w:pPr>
      <w:r w:rsidRPr="00CC2F32">
        <w:br w:type="page"/>
      </w:r>
      <w:r w:rsidR="003F1037">
        <w:lastRenderedPageBreak/>
        <w:t>Purpose</w:t>
      </w:r>
    </w:p>
    <w:p w14:paraId="707E5C50" w14:textId="207F983F" w:rsidR="009158D3" w:rsidRPr="0084634C" w:rsidRDefault="009158D3" w:rsidP="009158D3">
      <w:pPr>
        <w:pStyle w:val="BodyTextIndent3"/>
        <w:spacing w:before="120"/>
        <w:ind w:left="0"/>
        <w:rPr>
          <w:rFonts w:cstheme="minorHAnsi"/>
          <w:color w:val="000000"/>
          <w:sz w:val="22"/>
          <w:szCs w:val="22"/>
        </w:rPr>
      </w:pPr>
      <w:r w:rsidRPr="0084634C">
        <w:rPr>
          <w:rFonts w:cstheme="minorHAnsi"/>
          <w:color w:val="000000"/>
          <w:sz w:val="22"/>
          <w:szCs w:val="22"/>
        </w:rPr>
        <w:t>The purpose of this procedure is to describe handling of incidents, enquires</w:t>
      </w:r>
      <w:r w:rsidR="00CE22E9">
        <w:rPr>
          <w:rFonts w:cstheme="minorHAnsi"/>
          <w:color w:val="000000"/>
          <w:sz w:val="22"/>
          <w:szCs w:val="22"/>
        </w:rPr>
        <w:t xml:space="preserve">, </w:t>
      </w:r>
      <w:r w:rsidRPr="0084634C">
        <w:rPr>
          <w:rFonts w:cstheme="minorHAnsi"/>
          <w:color w:val="000000"/>
          <w:sz w:val="22"/>
          <w:szCs w:val="22"/>
        </w:rPr>
        <w:t xml:space="preserve">complaints </w:t>
      </w:r>
      <w:r w:rsidR="00CE22E9">
        <w:rPr>
          <w:rFonts w:cstheme="minorHAnsi"/>
          <w:color w:val="000000"/>
          <w:sz w:val="22"/>
          <w:szCs w:val="22"/>
        </w:rPr>
        <w:t xml:space="preserve">and compliments </w:t>
      </w:r>
      <w:r w:rsidRPr="0084634C">
        <w:rPr>
          <w:rFonts w:cstheme="minorHAnsi"/>
          <w:color w:val="000000"/>
          <w:sz w:val="22"/>
          <w:szCs w:val="22"/>
        </w:rPr>
        <w:t>received from the client, in house and from other parties in relation to SafeCare Certification activities. The management of appeals is addressed in the document QA-CER-001 SafeCare Certification Process</w:t>
      </w:r>
      <w:r w:rsidR="00EC21A8">
        <w:rPr>
          <w:rFonts w:cstheme="minorHAnsi"/>
          <w:color w:val="000000"/>
          <w:sz w:val="22"/>
          <w:szCs w:val="22"/>
        </w:rPr>
        <w:t>.</w:t>
      </w:r>
    </w:p>
    <w:p w14:paraId="2800B993" w14:textId="1B853A5B" w:rsidR="00E346EC" w:rsidRPr="00CC2F32" w:rsidRDefault="00E346EC" w:rsidP="00E346EC">
      <w:pPr>
        <w:pStyle w:val="Heading1"/>
      </w:pPr>
      <w:r>
        <w:t>Scope</w:t>
      </w:r>
    </w:p>
    <w:p w14:paraId="2704CCA4" w14:textId="12D9FCA3" w:rsidR="009158D3" w:rsidRDefault="009158D3" w:rsidP="009158D3">
      <w:pPr>
        <w:spacing w:before="120"/>
        <w:ind w:right="-21"/>
        <w:jc w:val="both"/>
        <w:rPr>
          <w:rFonts w:cstheme="minorHAnsi"/>
          <w:color w:val="000000"/>
          <w:szCs w:val="22"/>
        </w:rPr>
      </w:pPr>
      <w:r w:rsidRPr="0084634C">
        <w:rPr>
          <w:rFonts w:cstheme="minorHAnsi"/>
          <w:color w:val="000000"/>
          <w:szCs w:val="22"/>
        </w:rPr>
        <w:t>This procedure covers all incidents, enquires</w:t>
      </w:r>
      <w:r w:rsidR="00CE22E9">
        <w:rPr>
          <w:rFonts w:cstheme="minorHAnsi"/>
          <w:color w:val="000000"/>
          <w:szCs w:val="22"/>
        </w:rPr>
        <w:t xml:space="preserve">, </w:t>
      </w:r>
      <w:r w:rsidRPr="0084634C">
        <w:rPr>
          <w:rFonts w:cstheme="minorHAnsi"/>
          <w:color w:val="000000"/>
          <w:szCs w:val="22"/>
        </w:rPr>
        <w:t>complaints</w:t>
      </w:r>
      <w:r w:rsidR="00CE22E9">
        <w:rPr>
          <w:rFonts w:cstheme="minorHAnsi"/>
          <w:color w:val="000000"/>
          <w:szCs w:val="22"/>
        </w:rPr>
        <w:t xml:space="preserve"> and compliments</w:t>
      </w:r>
      <w:r w:rsidRPr="0084634C">
        <w:rPr>
          <w:rFonts w:cstheme="minorHAnsi"/>
          <w:color w:val="000000"/>
          <w:szCs w:val="22"/>
        </w:rPr>
        <w:t xml:space="preserve"> received at PharmAccess and/or SafeCare Certification country offices by any means such as, written, verbal, electronic etc. The procedure also includes incidents, </w:t>
      </w:r>
      <w:r w:rsidR="00EC21A8" w:rsidRPr="0084634C">
        <w:rPr>
          <w:rFonts w:cstheme="minorHAnsi"/>
          <w:color w:val="000000"/>
          <w:szCs w:val="22"/>
        </w:rPr>
        <w:t>enquiries</w:t>
      </w:r>
      <w:r w:rsidR="00CE22E9">
        <w:rPr>
          <w:rFonts w:cstheme="minorHAnsi"/>
          <w:color w:val="000000"/>
          <w:szCs w:val="22"/>
        </w:rPr>
        <w:t xml:space="preserve">, </w:t>
      </w:r>
      <w:r w:rsidRPr="0084634C">
        <w:rPr>
          <w:rFonts w:cstheme="minorHAnsi"/>
          <w:color w:val="000000"/>
          <w:szCs w:val="22"/>
        </w:rPr>
        <w:t xml:space="preserve">complaints </w:t>
      </w:r>
      <w:r w:rsidR="00CE22E9">
        <w:rPr>
          <w:rFonts w:cstheme="minorHAnsi"/>
          <w:color w:val="000000"/>
          <w:szCs w:val="22"/>
        </w:rPr>
        <w:t xml:space="preserve">and compliments </w:t>
      </w:r>
      <w:r w:rsidRPr="0084634C">
        <w:rPr>
          <w:rFonts w:cstheme="minorHAnsi"/>
          <w:color w:val="000000"/>
          <w:szCs w:val="22"/>
        </w:rPr>
        <w:t>received during a certification assessment</w:t>
      </w:r>
      <w:r w:rsidR="00C53CFC">
        <w:rPr>
          <w:rFonts w:cstheme="minorHAnsi"/>
          <w:color w:val="000000"/>
          <w:szCs w:val="22"/>
        </w:rPr>
        <w:t xml:space="preserve"> by </w:t>
      </w:r>
      <w:r w:rsidR="006E2E59">
        <w:rPr>
          <w:rFonts w:cstheme="minorHAnsi"/>
          <w:color w:val="000000"/>
          <w:szCs w:val="22"/>
        </w:rPr>
        <w:t xml:space="preserve">a </w:t>
      </w:r>
      <w:r w:rsidR="00C53CFC">
        <w:rPr>
          <w:rFonts w:cstheme="minorHAnsi"/>
          <w:color w:val="000000"/>
          <w:szCs w:val="22"/>
        </w:rPr>
        <w:t>licensee partner</w:t>
      </w:r>
      <w:r w:rsidR="00EC21A8">
        <w:rPr>
          <w:rFonts w:cstheme="minorHAnsi"/>
          <w:color w:val="000000"/>
          <w:szCs w:val="22"/>
        </w:rPr>
        <w:t>.</w:t>
      </w:r>
    </w:p>
    <w:p w14:paraId="5D192080" w14:textId="77777777" w:rsidR="00E346EC" w:rsidRPr="005C2990" w:rsidRDefault="00E346EC" w:rsidP="00CA0CD9">
      <w:pPr>
        <w:jc w:val="both"/>
        <w:rPr>
          <w:rFonts w:cstheme="minorHAnsi"/>
          <w:szCs w:val="22"/>
        </w:rPr>
      </w:pPr>
    </w:p>
    <w:p w14:paraId="58CD8C88" w14:textId="45745ECC" w:rsidR="00E60A89" w:rsidRDefault="009158D3" w:rsidP="003F1037">
      <w:pPr>
        <w:pStyle w:val="Heading1"/>
      </w:pPr>
      <w:r>
        <w:t>Responsibility</w:t>
      </w:r>
    </w:p>
    <w:p w14:paraId="1B9D9B5B" w14:textId="6A85CC40" w:rsidR="009158D3" w:rsidRPr="0084634C" w:rsidRDefault="009158D3" w:rsidP="009158D3">
      <w:pPr>
        <w:spacing w:before="120"/>
        <w:ind w:right="-21"/>
        <w:jc w:val="both"/>
        <w:rPr>
          <w:rFonts w:cstheme="minorHAnsi"/>
          <w:bCs/>
          <w:color w:val="000000"/>
          <w:szCs w:val="22"/>
        </w:rPr>
      </w:pPr>
      <w:r w:rsidRPr="0084634C">
        <w:rPr>
          <w:rFonts w:cstheme="minorHAnsi"/>
          <w:bCs/>
          <w:color w:val="000000"/>
          <w:szCs w:val="22"/>
        </w:rPr>
        <w:t>Line Managers</w:t>
      </w:r>
      <w:r w:rsidRPr="0084634C">
        <w:rPr>
          <w:rFonts w:cstheme="minorHAnsi"/>
          <w:b/>
          <w:color w:val="000000"/>
          <w:szCs w:val="22"/>
        </w:rPr>
        <w:t xml:space="preserve"> </w:t>
      </w:r>
      <w:r w:rsidRPr="0084634C">
        <w:rPr>
          <w:rFonts w:cstheme="minorHAnsi"/>
          <w:bCs/>
          <w:color w:val="000000"/>
          <w:szCs w:val="22"/>
        </w:rPr>
        <w:t xml:space="preserve">shall be responsible for receiving the incident, enquiry, or complaint from the clients / other parties. </w:t>
      </w:r>
      <w:r w:rsidRPr="0084634C">
        <w:rPr>
          <w:rFonts w:cstheme="minorHAnsi"/>
          <w:bCs/>
          <w:szCs w:val="22"/>
        </w:rPr>
        <w:t>The Line Manager, in</w:t>
      </w:r>
      <w:r w:rsidRPr="0084634C">
        <w:rPr>
          <w:rFonts w:cstheme="minorHAnsi"/>
          <w:bCs/>
          <w:color w:val="000000"/>
          <w:szCs w:val="22"/>
        </w:rPr>
        <w:t xml:space="preserve"> consultation with the office staff and assessors, are responsible for handling, validating and analysis of the incident, enquiry or complaint to the satisfaction of the clients / other parties</w:t>
      </w:r>
      <w:r w:rsidR="00A03205">
        <w:rPr>
          <w:rFonts w:cstheme="minorHAnsi"/>
          <w:bCs/>
          <w:color w:val="000000"/>
          <w:szCs w:val="22"/>
        </w:rPr>
        <w:t>.</w:t>
      </w:r>
    </w:p>
    <w:p w14:paraId="68455BC8" w14:textId="47DEE6D1" w:rsidR="009158D3" w:rsidRDefault="009158D3" w:rsidP="009158D3"/>
    <w:p w14:paraId="66F4D280" w14:textId="46E6744F" w:rsidR="009158D3" w:rsidRDefault="009158D3" w:rsidP="009158D3">
      <w:pPr>
        <w:pStyle w:val="Heading1"/>
      </w:pPr>
      <w:r>
        <w:t>Procedure</w:t>
      </w:r>
    </w:p>
    <w:p w14:paraId="3852BA63" w14:textId="0EC2D8FB" w:rsidR="00245E89" w:rsidRDefault="009158D3" w:rsidP="00245E89">
      <w:pPr>
        <w:pStyle w:val="Heading2"/>
        <w:spacing w:line="240" w:lineRule="auto"/>
      </w:pPr>
      <w:r>
        <w:t>Incidents and Enquiries</w:t>
      </w:r>
    </w:p>
    <w:p w14:paraId="640ADB2A" w14:textId="0F86CD20" w:rsidR="009158D3" w:rsidRDefault="009158D3" w:rsidP="009158D3"/>
    <w:p w14:paraId="2D8446C6" w14:textId="5C52F266" w:rsidR="009158D3" w:rsidRPr="00A03205" w:rsidRDefault="009158D3" w:rsidP="009158D3">
      <w:pPr>
        <w:ind w:left="630" w:right="-29" w:hanging="630"/>
        <w:jc w:val="both"/>
        <w:rPr>
          <w:rFonts w:cstheme="minorHAnsi"/>
          <w:color w:val="000000"/>
          <w:szCs w:val="22"/>
        </w:rPr>
      </w:pPr>
      <w:bookmarkStart w:id="0" w:name="_Hlk120614426"/>
      <w:r w:rsidRPr="00A03205">
        <w:rPr>
          <w:rFonts w:cstheme="minorHAnsi"/>
          <w:color w:val="000000"/>
          <w:szCs w:val="22"/>
        </w:rPr>
        <w:t>4.1.1</w:t>
      </w:r>
      <w:r w:rsidRPr="00A03205">
        <w:rPr>
          <w:rFonts w:cstheme="minorHAnsi"/>
          <w:color w:val="000000"/>
          <w:szCs w:val="22"/>
        </w:rPr>
        <w:tab/>
      </w:r>
      <w:r w:rsidR="00197DF4" w:rsidRPr="00A03205">
        <w:rPr>
          <w:rFonts w:cstheme="minorHAnsi"/>
          <w:color w:val="000000"/>
          <w:szCs w:val="22"/>
        </w:rPr>
        <w:t xml:space="preserve">All incidents, enquiries, </w:t>
      </w:r>
      <w:r w:rsidR="00C53CFC" w:rsidRPr="00A03205">
        <w:rPr>
          <w:rFonts w:cstheme="minorHAnsi"/>
          <w:color w:val="000000"/>
          <w:szCs w:val="22"/>
        </w:rPr>
        <w:t>complaints,</w:t>
      </w:r>
      <w:r w:rsidR="00197DF4" w:rsidRPr="00A03205">
        <w:rPr>
          <w:rFonts w:cstheme="minorHAnsi"/>
          <w:color w:val="000000"/>
          <w:szCs w:val="22"/>
        </w:rPr>
        <w:t xml:space="preserve"> and compliments can be filed with the SafeCare team by emailing </w:t>
      </w:r>
      <w:hyperlink r:id="rId11" w:history="1">
        <w:r w:rsidR="00197DF4" w:rsidRPr="00A03205">
          <w:rPr>
            <w:rStyle w:val="Hyperlink"/>
            <w:rFonts w:cstheme="minorHAnsi"/>
            <w:szCs w:val="22"/>
          </w:rPr>
          <w:t>info@Safe-Care.org</w:t>
        </w:r>
      </w:hyperlink>
      <w:r w:rsidR="00197DF4" w:rsidRPr="00A03205">
        <w:rPr>
          <w:rFonts w:cstheme="minorHAnsi"/>
          <w:color w:val="000000"/>
          <w:szCs w:val="22"/>
        </w:rPr>
        <w:t>, placing a</w:t>
      </w:r>
      <w:r w:rsidR="009110E8" w:rsidRPr="00A03205">
        <w:rPr>
          <w:rFonts w:cstheme="minorHAnsi"/>
          <w:color w:val="000000"/>
          <w:szCs w:val="22"/>
        </w:rPr>
        <w:t xml:space="preserve"> </w:t>
      </w:r>
      <w:r w:rsidR="00197DF4" w:rsidRPr="00A03205">
        <w:rPr>
          <w:rFonts w:cstheme="minorHAnsi"/>
          <w:color w:val="000000"/>
          <w:szCs w:val="22"/>
        </w:rPr>
        <w:t xml:space="preserve">call to the specific country office telephone numbers or in person to any SafeCare staff onsite. </w:t>
      </w:r>
    </w:p>
    <w:bookmarkEnd w:id="0"/>
    <w:p w14:paraId="63D7C4E3" w14:textId="6A0A6A75" w:rsidR="009110E8" w:rsidRPr="00A03205" w:rsidRDefault="009110E8" w:rsidP="009110E8">
      <w:pPr>
        <w:ind w:left="630" w:right="-29" w:hanging="630"/>
        <w:jc w:val="both"/>
        <w:rPr>
          <w:rFonts w:cstheme="minorHAnsi"/>
          <w:color w:val="000000"/>
          <w:szCs w:val="22"/>
        </w:rPr>
      </w:pPr>
      <w:r w:rsidRPr="00A03205">
        <w:rPr>
          <w:rFonts w:cstheme="minorHAnsi"/>
          <w:color w:val="000000"/>
          <w:szCs w:val="22"/>
        </w:rPr>
        <w:t>4.1.2</w:t>
      </w:r>
      <w:r w:rsidRPr="00A03205">
        <w:rPr>
          <w:rFonts w:cstheme="minorHAnsi"/>
          <w:color w:val="000000"/>
          <w:szCs w:val="22"/>
        </w:rPr>
        <w:tab/>
        <w:t xml:space="preserve">These avenues shall be communicated to partners, healthcare facilities and patients through the SafeCare website, </w:t>
      </w:r>
      <w:r w:rsidR="00A03205" w:rsidRPr="00A03205">
        <w:rPr>
          <w:rFonts w:cstheme="minorHAnsi"/>
          <w:color w:val="000000"/>
          <w:szCs w:val="22"/>
        </w:rPr>
        <w:t>s</w:t>
      </w:r>
      <w:r w:rsidRPr="00A03205">
        <w:rPr>
          <w:rFonts w:cstheme="minorHAnsi"/>
          <w:color w:val="000000"/>
          <w:szCs w:val="22"/>
        </w:rPr>
        <w:t xml:space="preserve">hared feedback forms and brochures where necessary.  </w:t>
      </w:r>
    </w:p>
    <w:p w14:paraId="47251A41" w14:textId="773E19DE" w:rsidR="00197DF4" w:rsidRPr="00A03205" w:rsidRDefault="00197DF4" w:rsidP="009110E8">
      <w:pPr>
        <w:ind w:left="630" w:right="-29" w:hanging="630"/>
        <w:jc w:val="both"/>
        <w:rPr>
          <w:rFonts w:cstheme="minorHAnsi"/>
          <w:color w:val="000000"/>
          <w:szCs w:val="22"/>
        </w:rPr>
      </w:pPr>
      <w:r w:rsidRPr="00A03205">
        <w:rPr>
          <w:rFonts w:cstheme="minorHAnsi"/>
          <w:color w:val="000000"/>
          <w:szCs w:val="22"/>
        </w:rPr>
        <w:t>4.1.</w:t>
      </w:r>
      <w:r w:rsidR="009110E8" w:rsidRPr="00A03205">
        <w:rPr>
          <w:rFonts w:cstheme="minorHAnsi"/>
          <w:color w:val="000000"/>
          <w:szCs w:val="22"/>
        </w:rPr>
        <w:t>3</w:t>
      </w:r>
      <w:r w:rsidRPr="00A03205">
        <w:rPr>
          <w:rFonts w:cstheme="minorHAnsi"/>
          <w:color w:val="000000"/>
          <w:szCs w:val="22"/>
        </w:rPr>
        <w:tab/>
        <w:t xml:space="preserve">Any notice of an incident or enquiries shall be received by any staff of PharmAccess’ central office or country office and dealt with immediately. </w:t>
      </w:r>
    </w:p>
    <w:p w14:paraId="469BF09F" w14:textId="3CA6095D" w:rsidR="009158D3" w:rsidRPr="00A03205" w:rsidRDefault="009158D3" w:rsidP="009158D3">
      <w:pPr>
        <w:ind w:left="630" w:right="-29" w:hanging="630"/>
        <w:jc w:val="both"/>
        <w:rPr>
          <w:rFonts w:cstheme="minorHAnsi"/>
          <w:color w:val="000000"/>
          <w:szCs w:val="22"/>
        </w:rPr>
      </w:pPr>
      <w:r w:rsidRPr="00A03205">
        <w:rPr>
          <w:rFonts w:cstheme="minorHAnsi"/>
          <w:color w:val="000000"/>
          <w:szCs w:val="22"/>
        </w:rPr>
        <w:t>4.1.</w:t>
      </w:r>
      <w:r w:rsidR="009110E8" w:rsidRPr="00A03205">
        <w:rPr>
          <w:rFonts w:cstheme="minorHAnsi"/>
          <w:color w:val="000000"/>
          <w:szCs w:val="22"/>
        </w:rPr>
        <w:t>4</w:t>
      </w:r>
      <w:r w:rsidRPr="00A03205">
        <w:rPr>
          <w:rFonts w:cstheme="minorHAnsi"/>
          <w:color w:val="000000"/>
          <w:szCs w:val="22"/>
        </w:rPr>
        <w:t xml:space="preserve"> </w:t>
      </w:r>
      <w:r w:rsidRPr="00A03205">
        <w:rPr>
          <w:rFonts w:cstheme="minorHAnsi"/>
          <w:color w:val="000000"/>
          <w:szCs w:val="22"/>
        </w:rPr>
        <w:tab/>
        <w:t>Where the incident or enquiry needs further information that is not immediately available or requires investigation, it shall be documented and forwarded to the relevant officer</w:t>
      </w:r>
      <w:r w:rsidR="00C53CFC">
        <w:rPr>
          <w:rFonts w:cstheme="minorHAnsi"/>
          <w:color w:val="000000"/>
          <w:szCs w:val="22"/>
        </w:rPr>
        <w:t>/licensee partner</w:t>
      </w:r>
      <w:r w:rsidRPr="00A03205">
        <w:rPr>
          <w:rFonts w:cstheme="minorHAnsi"/>
          <w:color w:val="000000"/>
          <w:szCs w:val="22"/>
        </w:rPr>
        <w:t xml:space="preserve"> for onward completion. </w:t>
      </w:r>
    </w:p>
    <w:p w14:paraId="17C0FBD1" w14:textId="23FE1BAF" w:rsidR="001929CB" w:rsidRDefault="001929CB" w:rsidP="001929CB">
      <w:pPr>
        <w:ind w:left="630" w:right="-29" w:hanging="630"/>
        <w:jc w:val="both"/>
        <w:rPr>
          <w:rFonts w:cstheme="minorHAnsi"/>
          <w:color w:val="000000"/>
          <w:szCs w:val="22"/>
        </w:rPr>
      </w:pPr>
      <w:r w:rsidRPr="00A03205">
        <w:rPr>
          <w:rFonts w:cstheme="minorHAnsi"/>
          <w:color w:val="000000"/>
          <w:szCs w:val="22"/>
        </w:rPr>
        <w:t>4.1.</w:t>
      </w:r>
      <w:r w:rsidR="009110E8" w:rsidRPr="00A03205">
        <w:rPr>
          <w:rFonts w:cstheme="minorHAnsi"/>
          <w:color w:val="000000"/>
          <w:szCs w:val="22"/>
        </w:rPr>
        <w:t>5</w:t>
      </w:r>
      <w:r w:rsidRPr="00A03205">
        <w:rPr>
          <w:rFonts w:cstheme="minorHAnsi"/>
          <w:color w:val="000000"/>
          <w:szCs w:val="22"/>
        </w:rPr>
        <w:t xml:space="preserve"> </w:t>
      </w:r>
      <w:r w:rsidRPr="00A03205">
        <w:rPr>
          <w:rFonts w:cstheme="minorHAnsi"/>
          <w:color w:val="000000"/>
          <w:szCs w:val="22"/>
        </w:rPr>
        <w:tab/>
        <w:t>When the incident, complaint or enquiry is applicable to non-SafeCare staff or services, it shall be forwarded to the grievance email address of the specific non-SafeCare partner.</w:t>
      </w:r>
      <w:r w:rsidRPr="0084634C">
        <w:rPr>
          <w:rFonts w:cstheme="minorHAnsi"/>
          <w:color w:val="000000"/>
          <w:szCs w:val="22"/>
        </w:rPr>
        <w:t xml:space="preserve"> </w:t>
      </w:r>
    </w:p>
    <w:p w14:paraId="13AD5604" w14:textId="0660A32F" w:rsidR="001929CB" w:rsidRDefault="001929CB" w:rsidP="009158D3">
      <w:pPr>
        <w:ind w:left="630" w:right="-29" w:hanging="630"/>
        <w:jc w:val="both"/>
        <w:rPr>
          <w:rFonts w:cstheme="minorHAnsi"/>
          <w:color w:val="000000"/>
          <w:szCs w:val="22"/>
        </w:rPr>
      </w:pPr>
    </w:p>
    <w:p w14:paraId="4460FBD8" w14:textId="77777777" w:rsidR="00CE22E9" w:rsidRPr="0084634C" w:rsidRDefault="00CE22E9" w:rsidP="009158D3">
      <w:pPr>
        <w:ind w:left="630" w:right="-29" w:hanging="630"/>
        <w:jc w:val="both"/>
        <w:rPr>
          <w:rFonts w:cstheme="minorHAnsi"/>
          <w:color w:val="000000"/>
          <w:szCs w:val="22"/>
        </w:rPr>
      </w:pPr>
    </w:p>
    <w:p w14:paraId="7F6084F5" w14:textId="7E930C73" w:rsidR="00245E89" w:rsidRDefault="009158D3" w:rsidP="00245E89">
      <w:pPr>
        <w:pStyle w:val="Heading2"/>
        <w:spacing w:line="240" w:lineRule="auto"/>
      </w:pPr>
      <w:r>
        <w:lastRenderedPageBreak/>
        <w:t>Complaints on activities and services of the SafeCare Certification Program</w:t>
      </w:r>
    </w:p>
    <w:p w14:paraId="6A518B3D" w14:textId="55579FEA" w:rsidR="009158D3" w:rsidRDefault="009158D3" w:rsidP="009158D3"/>
    <w:p w14:paraId="2C013622" w14:textId="09CEEF34" w:rsidR="009158D3" w:rsidRPr="0084634C" w:rsidRDefault="009158D3" w:rsidP="009158D3">
      <w:pPr>
        <w:ind w:left="630" w:right="-29" w:hanging="630"/>
        <w:jc w:val="both"/>
        <w:rPr>
          <w:rFonts w:cstheme="minorHAnsi"/>
          <w:color w:val="000000"/>
          <w:szCs w:val="22"/>
        </w:rPr>
      </w:pPr>
      <w:r w:rsidRPr="0084634C">
        <w:rPr>
          <w:rFonts w:cstheme="minorHAnsi"/>
          <w:color w:val="000000"/>
          <w:szCs w:val="22"/>
        </w:rPr>
        <w:t>4.2.1</w:t>
      </w:r>
      <w:r>
        <w:rPr>
          <w:rFonts w:cstheme="minorHAnsi"/>
          <w:color w:val="000000"/>
          <w:szCs w:val="22"/>
        </w:rPr>
        <w:tab/>
      </w:r>
      <w:r w:rsidRPr="0084634C">
        <w:rPr>
          <w:rFonts w:cstheme="minorHAnsi"/>
          <w:color w:val="000000"/>
          <w:szCs w:val="22"/>
        </w:rPr>
        <w:t xml:space="preserve">Complaints received by phone shall be documented by the staff receiving the complaint and forwarded to relevant line manager. </w:t>
      </w:r>
    </w:p>
    <w:p w14:paraId="45867764" w14:textId="62BB47D9" w:rsidR="009158D3" w:rsidRPr="0084634C" w:rsidRDefault="009158D3" w:rsidP="009158D3">
      <w:pPr>
        <w:ind w:left="630" w:right="-29" w:hanging="630"/>
        <w:jc w:val="both"/>
        <w:rPr>
          <w:rFonts w:cstheme="minorHAnsi"/>
          <w:color w:val="000000"/>
          <w:szCs w:val="22"/>
        </w:rPr>
      </w:pPr>
      <w:r w:rsidRPr="0084634C">
        <w:rPr>
          <w:rFonts w:cstheme="minorHAnsi"/>
          <w:color w:val="000000"/>
          <w:szCs w:val="22"/>
        </w:rPr>
        <w:t xml:space="preserve">4.2.2 </w:t>
      </w:r>
      <w:r>
        <w:rPr>
          <w:rFonts w:cstheme="minorHAnsi"/>
          <w:color w:val="000000"/>
          <w:szCs w:val="22"/>
        </w:rPr>
        <w:tab/>
      </w:r>
      <w:r w:rsidRPr="0084634C">
        <w:rPr>
          <w:rFonts w:cstheme="minorHAnsi"/>
          <w:color w:val="000000"/>
          <w:szCs w:val="22"/>
        </w:rPr>
        <w:t xml:space="preserve">For written complaints, they shall be forwarded to the line manager concerned. </w:t>
      </w:r>
    </w:p>
    <w:p w14:paraId="529F0447" w14:textId="69BFD9D3" w:rsidR="009158D3" w:rsidRPr="0084634C" w:rsidRDefault="009158D3" w:rsidP="009158D3">
      <w:pPr>
        <w:ind w:left="630" w:right="-29" w:hanging="630"/>
        <w:jc w:val="both"/>
        <w:rPr>
          <w:rFonts w:cstheme="minorHAnsi"/>
          <w:color w:val="000000"/>
          <w:szCs w:val="22"/>
        </w:rPr>
      </w:pPr>
      <w:r w:rsidRPr="0084634C">
        <w:rPr>
          <w:rFonts w:cstheme="minorHAnsi"/>
          <w:color w:val="000000"/>
          <w:szCs w:val="22"/>
        </w:rPr>
        <w:t xml:space="preserve">4.2.3 </w:t>
      </w:r>
      <w:r>
        <w:rPr>
          <w:rFonts w:cstheme="minorHAnsi"/>
          <w:color w:val="000000"/>
          <w:szCs w:val="22"/>
        </w:rPr>
        <w:tab/>
      </w:r>
      <w:r w:rsidRPr="0084634C">
        <w:rPr>
          <w:rFonts w:cstheme="minorHAnsi"/>
          <w:color w:val="000000"/>
          <w:szCs w:val="22"/>
        </w:rPr>
        <w:t xml:space="preserve">The complaint shall be filed in a complaint register at the PharmAccess office. </w:t>
      </w:r>
    </w:p>
    <w:p w14:paraId="3974068A" w14:textId="7C2D4D90" w:rsidR="009158D3" w:rsidRPr="0084634C" w:rsidRDefault="009158D3" w:rsidP="009158D3">
      <w:pPr>
        <w:ind w:left="630" w:right="-29" w:hanging="630"/>
        <w:jc w:val="both"/>
        <w:rPr>
          <w:rFonts w:cstheme="minorHAnsi"/>
          <w:color w:val="000000"/>
          <w:szCs w:val="22"/>
        </w:rPr>
      </w:pPr>
      <w:r w:rsidRPr="0084634C">
        <w:rPr>
          <w:rFonts w:cstheme="minorHAnsi"/>
          <w:color w:val="000000"/>
          <w:szCs w:val="22"/>
        </w:rPr>
        <w:t xml:space="preserve">4.2.4 </w:t>
      </w:r>
      <w:r>
        <w:rPr>
          <w:rFonts w:cstheme="minorHAnsi"/>
          <w:color w:val="000000"/>
          <w:szCs w:val="22"/>
        </w:rPr>
        <w:tab/>
      </w:r>
      <w:r w:rsidRPr="0084634C">
        <w:rPr>
          <w:rFonts w:cstheme="minorHAnsi"/>
          <w:color w:val="000000"/>
          <w:szCs w:val="22"/>
        </w:rPr>
        <w:t xml:space="preserve">The line manager shall ensure that all complaints are acknowledged, in writing, within 7 days. </w:t>
      </w:r>
    </w:p>
    <w:p w14:paraId="332BA171" w14:textId="710578AF" w:rsidR="009158D3" w:rsidRPr="0084634C" w:rsidRDefault="009158D3" w:rsidP="009158D3">
      <w:pPr>
        <w:ind w:left="630" w:right="-29" w:hanging="630"/>
        <w:jc w:val="both"/>
        <w:rPr>
          <w:rFonts w:cstheme="minorHAnsi"/>
          <w:color w:val="000000"/>
          <w:szCs w:val="22"/>
        </w:rPr>
      </w:pPr>
      <w:r w:rsidRPr="0084634C">
        <w:rPr>
          <w:rFonts w:cstheme="minorHAnsi"/>
          <w:color w:val="000000"/>
          <w:szCs w:val="22"/>
        </w:rPr>
        <w:t xml:space="preserve">4.2.5 </w:t>
      </w:r>
      <w:r>
        <w:rPr>
          <w:rFonts w:cstheme="minorHAnsi"/>
          <w:color w:val="000000"/>
          <w:szCs w:val="22"/>
        </w:rPr>
        <w:tab/>
      </w:r>
      <w:r w:rsidRPr="0084634C">
        <w:rPr>
          <w:rFonts w:cstheme="minorHAnsi"/>
          <w:color w:val="000000"/>
          <w:szCs w:val="22"/>
        </w:rPr>
        <w:t>The line manager shall investigate each complaint received and indicate in the register the details of investigation and way forward including corrective actions.</w:t>
      </w:r>
    </w:p>
    <w:p w14:paraId="2BDD4691" w14:textId="1306F84D" w:rsidR="009158D3" w:rsidRDefault="009158D3" w:rsidP="009158D3">
      <w:pPr>
        <w:ind w:left="630" w:right="-29" w:hanging="630"/>
        <w:jc w:val="both"/>
        <w:rPr>
          <w:rFonts w:cstheme="minorHAnsi"/>
          <w:color w:val="000000"/>
          <w:szCs w:val="22"/>
        </w:rPr>
      </w:pPr>
      <w:r w:rsidRPr="0084634C">
        <w:rPr>
          <w:rFonts w:cstheme="minorHAnsi"/>
          <w:color w:val="000000"/>
          <w:szCs w:val="22"/>
        </w:rPr>
        <w:t xml:space="preserve">4.2.6 </w:t>
      </w:r>
      <w:r>
        <w:rPr>
          <w:rFonts w:cstheme="minorHAnsi"/>
          <w:color w:val="000000"/>
          <w:szCs w:val="22"/>
        </w:rPr>
        <w:tab/>
      </w:r>
      <w:r w:rsidRPr="0084634C">
        <w:rPr>
          <w:rFonts w:cstheme="minorHAnsi"/>
          <w:color w:val="000000"/>
          <w:szCs w:val="22"/>
        </w:rPr>
        <w:t>Turnaround time for resolution of complaints shall not be more than 30 working days.</w:t>
      </w:r>
    </w:p>
    <w:p w14:paraId="0D704D5C" w14:textId="77777777" w:rsidR="001929CB" w:rsidRPr="0084634C" w:rsidRDefault="001929CB" w:rsidP="009158D3">
      <w:pPr>
        <w:ind w:left="630" w:right="-29" w:hanging="630"/>
        <w:jc w:val="both"/>
        <w:rPr>
          <w:rFonts w:cstheme="minorHAnsi"/>
          <w:color w:val="000000"/>
          <w:szCs w:val="22"/>
        </w:rPr>
      </w:pPr>
    </w:p>
    <w:p w14:paraId="66371F1E" w14:textId="77777777" w:rsidR="009158D3" w:rsidRDefault="009158D3" w:rsidP="009158D3">
      <w:pPr>
        <w:pStyle w:val="Heading2"/>
      </w:pPr>
      <w:r w:rsidRPr="0084634C">
        <w:t xml:space="preserve">Complaints concerning the services provided by a certified client </w:t>
      </w:r>
    </w:p>
    <w:p w14:paraId="7F7CC1A8" w14:textId="5A64D934" w:rsidR="009158D3" w:rsidRPr="0084634C" w:rsidRDefault="009158D3" w:rsidP="009158D3">
      <w:pPr>
        <w:ind w:left="630" w:right="-29" w:hanging="630"/>
        <w:jc w:val="both"/>
        <w:rPr>
          <w:rFonts w:cstheme="minorHAnsi"/>
          <w:color w:val="000000"/>
          <w:szCs w:val="22"/>
        </w:rPr>
      </w:pPr>
      <w:r w:rsidRPr="0084634C">
        <w:rPr>
          <w:rFonts w:cstheme="minorHAnsi"/>
          <w:color w:val="000000"/>
          <w:szCs w:val="22"/>
        </w:rPr>
        <w:t>4.3.1</w:t>
      </w:r>
      <w:r>
        <w:rPr>
          <w:rFonts w:cstheme="minorHAnsi"/>
          <w:color w:val="000000"/>
          <w:szCs w:val="22"/>
        </w:rPr>
        <w:tab/>
      </w:r>
      <w:r w:rsidRPr="0084634C">
        <w:rPr>
          <w:rFonts w:cstheme="minorHAnsi"/>
          <w:color w:val="000000"/>
          <w:szCs w:val="22"/>
        </w:rPr>
        <w:t>Complaints related to a certified client shall be dealt with as indicated in clause 4.2 above except that, after acknowledgement of the complaint, the line manager shall inform the certified client in writing concerning the received compl</w:t>
      </w:r>
      <w:r w:rsidR="003C58BA">
        <w:rPr>
          <w:rFonts w:cstheme="minorHAnsi"/>
          <w:color w:val="000000"/>
          <w:szCs w:val="22"/>
        </w:rPr>
        <w:t>ai</w:t>
      </w:r>
      <w:r w:rsidRPr="0084634C">
        <w:rPr>
          <w:rFonts w:cstheme="minorHAnsi"/>
          <w:color w:val="000000"/>
          <w:szCs w:val="22"/>
        </w:rPr>
        <w:t xml:space="preserve">nt. </w:t>
      </w:r>
    </w:p>
    <w:p w14:paraId="701E5612" w14:textId="33ADC965" w:rsidR="009158D3" w:rsidRPr="0084634C" w:rsidRDefault="009158D3" w:rsidP="009158D3">
      <w:pPr>
        <w:ind w:left="630" w:right="-29" w:hanging="630"/>
        <w:jc w:val="both"/>
        <w:rPr>
          <w:rFonts w:cstheme="minorHAnsi"/>
          <w:color w:val="000000"/>
          <w:szCs w:val="22"/>
        </w:rPr>
      </w:pPr>
      <w:r w:rsidRPr="0084634C">
        <w:rPr>
          <w:rFonts w:cstheme="minorHAnsi"/>
          <w:color w:val="000000"/>
          <w:szCs w:val="22"/>
        </w:rPr>
        <w:t xml:space="preserve">4.3.2 </w:t>
      </w:r>
      <w:r>
        <w:rPr>
          <w:rFonts w:cstheme="minorHAnsi"/>
          <w:color w:val="000000"/>
          <w:szCs w:val="22"/>
        </w:rPr>
        <w:tab/>
      </w:r>
      <w:r w:rsidRPr="0084634C">
        <w:rPr>
          <w:rFonts w:cstheme="minorHAnsi"/>
          <w:color w:val="000000"/>
          <w:szCs w:val="22"/>
        </w:rPr>
        <w:t>The certified client is accountable for the investigation of the complaint and communication with the patient or family filing the complaint.</w:t>
      </w:r>
    </w:p>
    <w:p w14:paraId="56D8DD1C" w14:textId="72499E8F" w:rsidR="009158D3" w:rsidRPr="0084634C" w:rsidRDefault="009158D3" w:rsidP="009158D3">
      <w:pPr>
        <w:ind w:left="630" w:right="-29" w:hanging="630"/>
        <w:jc w:val="both"/>
        <w:rPr>
          <w:rFonts w:cstheme="minorHAnsi"/>
          <w:color w:val="000000"/>
          <w:szCs w:val="22"/>
        </w:rPr>
      </w:pPr>
      <w:r w:rsidRPr="0084634C">
        <w:rPr>
          <w:rFonts w:cstheme="minorHAnsi"/>
          <w:color w:val="000000"/>
          <w:szCs w:val="22"/>
        </w:rPr>
        <w:t xml:space="preserve">4.3.3 </w:t>
      </w:r>
      <w:r>
        <w:rPr>
          <w:rFonts w:cstheme="minorHAnsi"/>
          <w:color w:val="000000"/>
          <w:szCs w:val="22"/>
        </w:rPr>
        <w:tab/>
      </w:r>
      <w:r w:rsidRPr="0084634C">
        <w:rPr>
          <w:rFonts w:cstheme="minorHAnsi"/>
          <w:color w:val="000000"/>
          <w:szCs w:val="22"/>
        </w:rPr>
        <w:t xml:space="preserve">When the complaint is filed anonymously, the certified client makes every effort to investigate the complaint and resolve any issues identified. </w:t>
      </w:r>
    </w:p>
    <w:p w14:paraId="58A75CA7" w14:textId="0A786CA0" w:rsidR="009158D3" w:rsidRPr="0084634C" w:rsidRDefault="009158D3" w:rsidP="009158D3">
      <w:pPr>
        <w:ind w:left="630" w:right="-29" w:hanging="630"/>
        <w:jc w:val="both"/>
        <w:rPr>
          <w:rFonts w:cstheme="minorHAnsi"/>
          <w:color w:val="000000"/>
          <w:szCs w:val="22"/>
        </w:rPr>
      </w:pPr>
      <w:r w:rsidRPr="0084634C">
        <w:rPr>
          <w:rFonts w:cstheme="minorHAnsi"/>
          <w:color w:val="000000"/>
          <w:szCs w:val="22"/>
        </w:rPr>
        <w:t xml:space="preserve">4.3.4 </w:t>
      </w:r>
      <w:r>
        <w:rPr>
          <w:rFonts w:cstheme="minorHAnsi"/>
          <w:color w:val="000000"/>
          <w:szCs w:val="22"/>
        </w:rPr>
        <w:tab/>
      </w:r>
      <w:r w:rsidRPr="0084634C">
        <w:rPr>
          <w:rFonts w:cstheme="minorHAnsi"/>
          <w:color w:val="000000"/>
          <w:szCs w:val="22"/>
        </w:rPr>
        <w:t xml:space="preserve">The certified client informs the SafeCare line manager of the investigation and any resolution of the complaint. </w:t>
      </w:r>
    </w:p>
    <w:p w14:paraId="279A5892" w14:textId="1DFA6448" w:rsidR="009158D3" w:rsidRPr="0084634C" w:rsidRDefault="009158D3" w:rsidP="009158D3">
      <w:pPr>
        <w:ind w:left="630" w:right="-29" w:hanging="630"/>
        <w:jc w:val="both"/>
        <w:rPr>
          <w:rFonts w:cstheme="minorHAnsi"/>
          <w:color w:val="000000"/>
          <w:szCs w:val="22"/>
        </w:rPr>
      </w:pPr>
      <w:r w:rsidRPr="0084634C">
        <w:rPr>
          <w:rFonts w:cstheme="minorHAnsi"/>
          <w:color w:val="000000"/>
          <w:szCs w:val="22"/>
        </w:rPr>
        <w:t xml:space="preserve">4.3.5 </w:t>
      </w:r>
      <w:r>
        <w:rPr>
          <w:rFonts w:cstheme="minorHAnsi"/>
          <w:color w:val="000000"/>
          <w:szCs w:val="22"/>
        </w:rPr>
        <w:tab/>
      </w:r>
      <w:r w:rsidRPr="0084634C">
        <w:rPr>
          <w:rFonts w:cstheme="minorHAnsi"/>
          <w:color w:val="000000"/>
          <w:szCs w:val="22"/>
        </w:rPr>
        <w:t>The certified client may seek SafeCare assistance when they cannot resolve the complaint.</w:t>
      </w:r>
    </w:p>
    <w:p w14:paraId="6744B413" w14:textId="5B8F1EFD" w:rsidR="009158D3" w:rsidRDefault="009158D3" w:rsidP="009158D3">
      <w:pPr>
        <w:ind w:left="630" w:right="-29" w:hanging="630"/>
        <w:jc w:val="both"/>
        <w:rPr>
          <w:rFonts w:cstheme="minorHAnsi"/>
          <w:color w:val="000000"/>
          <w:szCs w:val="22"/>
        </w:rPr>
      </w:pPr>
      <w:r w:rsidRPr="0084634C">
        <w:rPr>
          <w:rFonts w:cstheme="minorHAnsi"/>
          <w:color w:val="000000"/>
          <w:szCs w:val="22"/>
        </w:rPr>
        <w:t xml:space="preserve">4.3.6 </w:t>
      </w:r>
      <w:r>
        <w:rPr>
          <w:rFonts w:cstheme="minorHAnsi"/>
          <w:color w:val="000000"/>
          <w:szCs w:val="22"/>
        </w:rPr>
        <w:tab/>
      </w:r>
      <w:r w:rsidRPr="0084634C">
        <w:rPr>
          <w:rFonts w:cstheme="minorHAnsi"/>
          <w:color w:val="000000"/>
          <w:szCs w:val="22"/>
        </w:rPr>
        <w:t>Once correction, and/or corrective actions have been completed and verified, the line manager documents the resolution of the complaint.</w:t>
      </w:r>
    </w:p>
    <w:p w14:paraId="1CA4BFDB" w14:textId="7760F645" w:rsidR="009158D3" w:rsidRDefault="009158D3" w:rsidP="009158D3">
      <w:pPr>
        <w:ind w:left="630" w:right="-29" w:hanging="630"/>
        <w:jc w:val="both"/>
        <w:rPr>
          <w:rFonts w:cstheme="minorHAnsi"/>
          <w:color w:val="000000"/>
          <w:szCs w:val="22"/>
        </w:rPr>
      </w:pPr>
    </w:p>
    <w:p w14:paraId="707882A7" w14:textId="56740010" w:rsidR="00E346EC" w:rsidRDefault="009158D3" w:rsidP="006D6D9F">
      <w:pPr>
        <w:pStyle w:val="Heading2"/>
        <w:spacing w:line="240" w:lineRule="auto"/>
      </w:pPr>
      <w:r w:rsidRPr="0084634C">
        <w:t>Tracking of incidents, enquiries and complaints</w:t>
      </w:r>
      <w:r w:rsidRPr="00F206F3">
        <w:t xml:space="preserve"> </w:t>
      </w:r>
      <w:r w:rsidR="008C2EAF">
        <w:t>i</w:t>
      </w:r>
      <w:r w:rsidR="00E346EC" w:rsidRPr="00F206F3">
        <w:t xml:space="preserve">s the probability that an adverse event, which could cause materialization of the </w:t>
      </w:r>
      <w:r w:rsidR="00245E89">
        <w:t>r</w:t>
      </w:r>
      <w:r w:rsidR="00E346EC" w:rsidRPr="00F206F3">
        <w:t>isk, may occur</w:t>
      </w:r>
      <w:r w:rsidR="00245E89">
        <w:t>.</w:t>
      </w:r>
    </w:p>
    <w:p w14:paraId="38FE6BB2" w14:textId="13765147" w:rsidR="006D6D9F" w:rsidRDefault="006D6D9F" w:rsidP="006D6D9F"/>
    <w:p w14:paraId="279571F6" w14:textId="4964F46E" w:rsidR="006D6D9F" w:rsidRPr="0084634C" w:rsidRDefault="006D6D9F" w:rsidP="006D6D9F">
      <w:pPr>
        <w:ind w:left="630" w:right="-29" w:hanging="630"/>
        <w:jc w:val="both"/>
        <w:rPr>
          <w:rFonts w:cstheme="minorHAnsi"/>
          <w:color w:val="000000"/>
          <w:szCs w:val="22"/>
        </w:rPr>
      </w:pPr>
      <w:r w:rsidRPr="0084634C">
        <w:rPr>
          <w:rFonts w:cstheme="minorHAnsi"/>
          <w:color w:val="000000"/>
          <w:szCs w:val="22"/>
        </w:rPr>
        <w:t>4.4.1</w:t>
      </w:r>
      <w:r>
        <w:rPr>
          <w:rFonts w:cstheme="minorHAnsi"/>
          <w:color w:val="000000"/>
          <w:szCs w:val="22"/>
        </w:rPr>
        <w:tab/>
      </w:r>
      <w:r w:rsidRPr="0084634C">
        <w:rPr>
          <w:rFonts w:cstheme="minorHAnsi"/>
          <w:color w:val="000000"/>
          <w:szCs w:val="22"/>
        </w:rPr>
        <w:t>All incidents, enquiries and</w:t>
      </w:r>
      <w:r>
        <w:rPr>
          <w:rFonts w:cstheme="minorHAnsi"/>
          <w:color w:val="000000"/>
          <w:szCs w:val="22"/>
        </w:rPr>
        <w:t xml:space="preserve"> </w:t>
      </w:r>
      <w:r w:rsidRPr="0084634C">
        <w:rPr>
          <w:rFonts w:cstheme="minorHAnsi"/>
          <w:color w:val="000000"/>
          <w:szCs w:val="22"/>
        </w:rPr>
        <w:t>complaints</w:t>
      </w:r>
      <w:r>
        <w:rPr>
          <w:rFonts w:cstheme="minorHAnsi"/>
          <w:color w:val="000000"/>
          <w:szCs w:val="22"/>
        </w:rPr>
        <w:t xml:space="preserve"> </w:t>
      </w:r>
      <w:r w:rsidRPr="0084634C">
        <w:rPr>
          <w:rFonts w:cstheme="minorHAnsi"/>
          <w:color w:val="000000"/>
          <w:szCs w:val="22"/>
        </w:rPr>
        <w:t>shall be</w:t>
      </w:r>
      <w:r>
        <w:rPr>
          <w:rFonts w:cstheme="minorHAnsi"/>
          <w:color w:val="000000"/>
          <w:szCs w:val="22"/>
        </w:rPr>
        <w:t xml:space="preserve"> </w:t>
      </w:r>
      <w:r w:rsidRPr="0084634C">
        <w:rPr>
          <w:rFonts w:cstheme="minorHAnsi"/>
          <w:color w:val="000000"/>
          <w:szCs w:val="22"/>
        </w:rPr>
        <w:t xml:space="preserve">tracked, and records kept in the appropriate sections and filed in PharmAccess Complaints file at line manager’s office. </w:t>
      </w:r>
    </w:p>
    <w:p w14:paraId="2B41A8A2" w14:textId="054F9C61" w:rsidR="006D6D9F" w:rsidRPr="0084634C" w:rsidRDefault="006D6D9F" w:rsidP="006D6D9F">
      <w:pPr>
        <w:ind w:left="630" w:right="-29" w:hanging="630"/>
        <w:jc w:val="both"/>
        <w:rPr>
          <w:rFonts w:cstheme="minorHAnsi"/>
          <w:color w:val="000000"/>
          <w:szCs w:val="22"/>
        </w:rPr>
      </w:pPr>
      <w:r w:rsidRPr="0084634C">
        <w:rPr>
          <w:rFonts w:cstheme="minorHAnsi"/>
          <w:color w:val="000000"/>
          <w:szCs w:val="22"/>
        </w:rPr>
        <w:t>4.4.2</w:t>
      </w:r>
      <w:r>
        <w:rPr>
          <w:rFonts w:cstheme="minorHAnsi"/>
          <w:color w:val="000000"/>
          <w:szCs w:val="22"/>
        </w:rPr>
        <w:tab/>
      </w:r>
      <w:r w:rsidRPr="0084634C">
        <w:rPr>
          <w:rFonts w:cstheme="minorHAnsi"/>
          <w:color w:val="000000"/>
          <w:szCs w:val="22"/>
        </w:rPr>
        <w:t xml:space="preserve">Complaints in both hard and soft copy registers shall be tracked by indicating dates of actions taken. </w:t>
      </w:r>
    </w:p>
    <w:p w14:paraId="10EF2685" w14:textId="0321076D" w:rsidR="006D6D9F" w:rsidRPr="0084634C" w:rsidRDefault="006D6D9F" w:rsidP="006D6D9F">
      <w:pPr>
        <w:ind w:left="630" w:right="-29" w:hanging="630"/>
        <w:jc w:val="both"/>
        <w:rPr>
          <w:rFonts w:cstheme="minorHAnsi"/>
          <w:color w:val="000000"/>
          <w:szCs w:val="22"/>
        </w:rPr>
      </w:pPr>
      <w:r w:rsidRPr="0084634C">
        <w:rPr>
          <w:rFonts w:cstheme="minorHAnsi"/>
          <w:color w:val="000000"/>
          <w:szCs w:val="22"/>
        </w:rPr>
        <w:t>4.4.3</w:t>
      </w:r>
      <w:r>
        <w:rPr>
          <w:rFonts w:cstheme="minorHAnsi"/>
          <w:color w:val="000000"/>
          <w:szCs w:val="22"/>
        </w:rPr>
        <w:tab/>
      </w:r>
      <w:r w:rsidRPr="0084634C">
        <w:rPr>
          <w:rFonts w:cstheme="minorHAnsi"/>
          <w:color w:val="000000"/>
          <w:szCs w:val="22"/>
        </w:rPr>
        <w:t>The line manager shall update the complaints records on the PharmAccess complaint record</w:t>
      </w:r>
      <w:r>
        <w:rPr>
          <w:rFonts w:cstheme="minorHAnsi"/>
          <w:color w:val="000000"/>
          <w:szCs w:val="22"/>
        </w:rPr>
        <w:t>.</w:t>
      </w:r>
    </w:p>
    <w:p w14:paraId="41A583B9" w14:textId="66FE536E" w:rsidR="006D6D9F" w:rsidRPr="0084634C" w:rsidRDefault="006D6D9F" w:rsidP="006D6D9F">
      <w:pPr>
        <w:ind w:left="630" w:right="-29" w:hanging="630"/>
        <w:jc w:val="both"/>
        <w:rPr>
          <w:rFonts w:cstheme="minorHAnsi"/>
          <w:color w:val="000000"/>
          <w:szCs w:val="22"/>
        </w:rPr>
      </w:pPr>
      <w:r w:rsidRPr="0084634C">
        <w:rPr>
          <w:rFonts w:cstheme="minorHAnsi"/>
          <w:color w:val="000000"/>
          <w:szCs w:val="22"/>
        </w:rPr>
        <w:t>4.4.4</w:t>
      </w:r>
      <w:r>
        <w:rPr>
          <w:rFonts w:cstheme="minorHAnsi"/>
          <w:color w:val="000000"/>
          <w:szCs w:val="22"/>
        </w:rPr>
        <w:tab/>
      </w:r>
      <w:r w:rsidRPr="0084634C">
        <w:rPr>
          <w:rFonts w:cstheme="minorHAnsi"/>
          <w:color w:val="000000"/>
          <w:szCs w:val="22"/>
        </w:rPr>
        <w:t>When indicated, the incident, enquiry or complaint is referred into the PharmAccess quality improvement processes.</w:t>
      </w:r>
    </w:p>
    <w:p w14:paraId="3D18BA74" w14:textId="78B5CDAD" w:rsidR="006D6D9F" w:rsidRDefault="006D6D9F" w:rsidP="006D6D9F"/>
    <w:p w14:paraId="4709FA3D" w14:textId="1E079DD3" w:rsidR="006D6D9F" w:rsidRPr="0084634C" w:rsidRDefault="006D6D9F" w:rsidP="006D6D9F">
      <w:pPr>
        <w:pStyle w:val="Heading2"/>
      </w:pPr>
      <w:r w:rsidRPr="0084634C">
        <w:lastRenderedPageBreak/>
        <w:t xml:space="preserve">Impartiality </w:t>
      </w:r>
    </w:p>
    <w:p w14:paraId="64D1CCB3" w14:textId="77777777" w:rsidR="006D6D9F" w:rsidRPr="0084634C" w:rsidRDefault="006D6D9F" w:rsidP="006D6D9F">
      <w:pPr>
        <w:tabs>
          <w:tab w:val="left" w:pos="3200"/>
        </w:tabs>
        <w:ind w:right="-29"/>
        <w:jc w:val="both"/>
        <w:rPr>
          <w:rFonts w:cstheme="minorHAnsi"/>
          <w:color w:val="000000"/>
          <w:szCs w:val="22"/>
        </w:rPr>
      </w:pPr>
      <w:r w:rsidRPr="0084634C">
        <w:rPr>
          <w:rFonts w:cstheme="minorHAnsi"/>
          <w:color w:val="000000"/>
          <w:szCs w:val="22"/>
        </w:rPr>
        <w:t xml:space="preserve">Any individual or team involved in the resolution of incidents, enquiries and complaints shall: </w:t>
      </w:r>
    </w:p>
    <w:p w14:paraId="5FA6E75C" w14:textId="6BE880E8" w:rsidR="006D6D9F" w:rsidRPr="0084634C" w:rsidRDefault="006D6D9F" w:rsidP="006D6D9F">
      <w:pPr>
        <w:tabs>
          <w:tab w:val="left" w:pos="3200"/>
        </w:tabs>
        <w:ind w:right="-29"/>
        <w:jc w:val="both"/>
        <w:rPr>
          <w:rFonts w:cstheme="minorHAnsi"/>
          <w:color w:val="000000"/>
          <w:szCs w:val="22"/>
        </w:rPr>
      </w:pPr>
      <w:r w:rsidRPr="0084634C">
        <w:rPr>
          <w:rFonts w:cstheme="minorHAnsi"/>
          <w:color w:val="000000"/>
          <w:szCs w:val="22"/>
        </w:rPr>
        <w:t>(a) not be persons named in the subject of the said incident, enquiry, or complaint</w:t>
      </w:r>
    </w:p>
    <w:p w14:paraId="2106A9B0" w14:textId="0F1FB3EA" w:rsidR="006D6D9F" w:rsidRDefault="006D6D9F" w:rsidP="006D6D9F">
      <w:pPr>
        <w:tabs>
          <w:tab w:val="left" w:pos="3200"/>
        </w:tabs>
        <w:ind w:right="-29"/>
        <w:jc w:val="both"/>
        <w:rPr>
          <w:rFonts w:cstheme="minorHAnsi"/>
          <w:color w:val="000000"/>
          <w:szCs w:val="22"/>
        </w:rPr>
      </w:pPr>
      <w:r w:rsidRPr="0084634C">
        <w:rPr>
          <w:rFonts w:cstheme="minorHAnsi"/>
          <w:color w:val="000000"/>
          <w:szCs w:val="22"/>
        </w:rPr>
        <w:t>(b) be independent of the assessment and/or certification process that is the subject of the incident, enquiry, or complaint</w:t>
      </w:r>
      <w:r>
        <w:rPr>
          <w:rFonts w:cstheme="minorHAnsi"/>
          <w:color w:val="000000"/>
          <w:szCs w:val="22"/>
        </w:rPr>
        <w:t>.</w:t>
      </w:r>
    </w:p>
    <w:p w14:paraId="64437245" w14:textId="77777777" w:rsidR="006D6D9F" w:rsidRPr="0084634C" w:rsidRDefault="006D6D9F" w:rsidP="006D6D9F">
      <w:pPr>
        <w:tabs>
          <w:tab w:val="left" w:pos="3200"/>
        </w:tabs>
        <w:ind w:right="-29"/>
        <w:jc w:val="both"/>
        <w:rPr>
          <w:rFonts w:cstheme="minorHAnsi"/>
          <w:color w:val="000000"/>
          <w:szCs w:val="22"/>
        </w:rPr>
      </w:pPr>
    </w:p>
    <w:p w14:paraId="36AA1A77" w14:textId="054000D9" w:rsidR="006D6D9F" w:rsidRDefault="006D6D9F" w:rsidP="006D6D9F">
      <w:pPr>
        <w:pStyle w:val="Heading2"/>
        <w:spacing w:line="240" w:lineRule="auto"/>
      </w:pPr>
      <w:r w:rsidRPr="0084634C">
        <w:t>Treatment of a</w:t>
      </w:r>
      <w:r>
        <w:t>n</w:t>
      </w:r>
      <w:r w:rsidRPr="0084634C">
        <w:t xml:space="preserve"> individual or organization filing an incident report, an enquiry, or a complaint </w:t>
      </w:r>
    </w:p>
    <w:p w14:paraId="555975D9" w14:textId="77777777" w:rsidR="006E2E59" w:rsidRPr="006E2E59" w:rsidRDefault="006E2E59" w:rsidP="006E2E59">
      <w:pPr>
        <w:rPr>
          <w:sz w:val="20"/>
        </w:rPr>
      </w:pPr>
    </w:p>
    <w:p w14:paraId="7719317B" w14:textId="43D8D5C4" w:rsidR="006D6D9F" w:rsidRPr="006D6D9F" w:rsidRDefault="006D6D9F" w:rsidP="006D6D9F">
      <w:pPr>
        <w:tabs>
          <w:tab w:val="left" w:pos="3200"/>
        </w:tabs>
        <w:ind w:right="-29"/>
        <w:jc w:val="both"/>
        <w:rPr>
          <w:rFonts w:cstheme="minorHAnsi"/>
          <w:color w:val="000000"/>
          <w:szCs w:val="22"/>
        </w:rPr>
      </w:pPr>
      <w:r w:rsidRPr="0084634C">
        <w:rPr>
          <w:rFonts w:cstheme="minorHAnsi"/>
          <w:color w:val="000000"/>
          <w:szCs w:val="22"/>
        </w:rPr>
        <w:t xml:space="preserve">Submission, investigation and decision on any incident, enquiry or complaint shall not result in any discriminatory actions against the individual or organization filing the incident report, enquiry, or complaint. </w:t>
      </w:r>
    </w:p>
    <w:sectPr w:rsidR="006D6D9F" w:rsidRPr="006D6D9F" w:rsidSect="00F56E4F">
      <w:headerReference w:type="default" r:id="rId12"/>
      <w:footerReference w:type="default" r:id="rId13"/>
      <w:headerReference w:type="first" r:id="rId14"/>
      <w:footerReference w:type="first" r:id="rId15"/>
      <w:pgSz w:w="11906" w:h="16838" w:code="9"/>
      <w:pgMar w:top="1440" w:right="1797" w:bottom="1440" w:left="1797" w:header="720" w:footer="10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C99AA" w14:textId="77777777" w:rsidR="00F56E4F" w:rsidRDefault="00F56E4F">
      <w:r>
        <w:separator/>
      </w:r>
    </w:p>
  </w:endnote>
  <w:endnote w:type="continuationSeparator" w:id="0">
    <w:p w14:paraId="3FBBEB35" w14:textId="77777777" w:rsidR="00F56E4F" w:rsidRDefault="00F56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8"/>
        <w:szCs w:val="18"/>
      </w:rPr>
      <w:id w:val="-393505735"/>
      <w:docPartObj>
        <w:docPartGallery w:val="Page Numbers (Bottom of Page)"/>
        <w:docPartUnique/>
      </w:docPartObj>
    </w:sdtPr>
    <w:sdtEndPr>
      <w:rPr>
        <w:rFonts w:asciiTheme="minorHAnsi" w:hAnsiTheme="minorHAnsi"/>
      </w:rPr>
    </w:sdtEndPr>
    <w:sdtContent>
      <w:sdt>
        <w:sdtPr>
          <w:rPr>
            <w:rFonts w:ascii="Verdana" w:hAnsi="Verdana"/>
            <w:sz w:val="18"/>
            <w:szCs w:val="18"/>
          </w:rPr>
          <w:id w:val="-1769616900"/>
          <w:docPartObj>
            <w:docPartGallery w:val="Page Numbers (Top of Page)"/>
            <w:docPartUnique/>
          </w:docPartObj>
        </w:sdtPr>
        <w:sdtEndPr>
          <w:rPr>
            <w:rFonts w:asciiTheme="minorHAnsi" w:hAnsiTheme="minorHAnsi"/>
          </w:rPr>
        </w:sdtEndPr>
        <w:sdtContent>
          <w:p w14:paraId="09CD2E73" w14:textId="77777777" w:rsidR="00C22810" w:rsidRPr="00BA6C35" w:rsidRDefault="00C22810">
            <w:pPr>
              <w:pStyle w:val="Footer"/>
              <w:jc w:val="right"/>
              <w:rPr>
                <w:sz w:val="18"/>
                <w:szCs w:val="18"/>
              </w:rPr>
            </w:pPr>
            <w:r w:rsidRPr="00BA6C35">
              <w:rPr>
                <w:sz w:val="18"/>
                <w:szCs w:val="18"/>
              </w:rPr>
              <w:t xml:space="preserve">Page </w:t>
            </w:r>
            <w:r w:rsidRPr="00BA6C35">
              <w:rPr>
                <w:b/>
                <w:bCs/>
                <w:sz w:val="18"/>
                <w:szCs w:val="18"/>
              </w:rPr>
              <w:fldChar w:fldCharType="begin"/>
            </w:r>
            <w:r w:rsidRPr="00BA6C35">
              <w:rPr>
                <w:b/>
                <w:bCs/>
                <w:sz w:val="18"/>
                <w:szCs w:val="18"/>
              </w:rPr>
              <w:instrText xml:space="preserve"> PAGE </w:instrText>
            </w:r>
            <w:r w:rsidRPr="00BA6C35">
              <w:rPr>
                <w:b/>
                <w:bCs/>
                <w:sz w:val="18"/>
                <w:szCs w:val="18"/>
              </w:rPr>
              <w:fldChar w:fldCharType="separate"/>
            </w:r>
            <w:r w:rsidR="00E73B4B">
              <w:rPr>
                <w:b/>
                <w:bCs/>
                <w:noProof/>
                <w:sz w:val="18"/>
                <w:szCs w:val="18"/>
              </w:rPr>
              <w:t>6</w:t>
            </w:r>
            <w:r w:rsidRPr="00BA6C35">
              <w:rPr>
                <w:b/>
                <w:bCs/>
                <w:sz w:val="18"/>
                <w:szCs w:val="18"/>
              </w:rPr>
              <w:fldChar w:fldCharType="end"/>
            </w:r>
            <w:r w:rsidRPr="00BA6C35">
              <w:rPr>
                <w:sz w:val="18"/>
                <w:szCs w:val="18"/>
              </w:rPr>
              <w:t xml:space="preserve"> of </w:t>
            </w:r>
            <w:r w:rsidRPr="00BA6C35">
              <w:rPr>
                <w:b/>
                <w:bCs/>
                <w:sz w:val="18"/>
                <w:szCs w:val="18"/>
              </w:rPr>
              <w:fldChar w:fldCharType="begin"/>
            </w:r>
            <w:r w:rsidRPr="00BA6C35">
              <w:rPr>
                <w:b/>
                <w:bCs/>
                <w:sz w:val="18"/>
                <w:szCs w:val="18"/>
              </w:rPr>
              <w:instrText xml:space="preserve"> NUMPAGES  </w:instrText>
            </w:r>
            <w:r w:rsidRPr="00BA6C35">
              <w:rPr>
                <w:b/>
                <w:bCs/>
                <w:sz w:val="18"/>
                <w:szCs w:val="18"/>
              </w:rPr>
              <w:fldChar w:fldCharType="separate"/>
            </w:r>
            <w:r w:rsidR="00E73B4B">
              <w:rPr>
                <w:b/>
                <w:bCs/>
                <w:noProof/>
                <w:sz w:val="18"/>
                <w:szCs w:val="18"/>
              </w:rPr>
              <w:t>6</w:t>
            </w:r>
            <w:r w:rsidRPr="00BA6C35">
              <w:rPr>
                <w:b/>
                <w:bCs/>
                <w:sz w:val="18"/>
                <w:szCs w:val="18"/>
              </w:rPr>
              <w:fldChar w:fldCharType="end"/>
            </w:r>
          </w:p>
        </w:sdtContent>
      </w:sdt>
    </w:sdtContent>
  </w:sdt>
  <w:p w14:paraId="1F7BA3E8" w14:textId="77777777" w:rsidR="00C22810" w:rsidRDefault="00C228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27F35" w14:textId="77777777" w:rsidR="00E704C9" w:rsidRDefault="00E704C9" w:rsidP="00784839">
    <w:pPr>
      <w:pStyle w:val="Footer"/>
      <w:tabs>
        <w:tab w:val="left" w:pos="2127"/>
        <w:tab w:val="left" w:pos="4678"/>
        <w:tab w:val="left" w:pos="7797"/>
      </w:tabs>
      <w:ind w:left="-567"/>
      <w:jc w:val="center"/>
      <w:rPr>
        <w:rFonts w:ascii="Verdana" w:hAnsi="Verdan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46608" w14:textId="77777777" w:rsidR="00F56E4F" w:rsidRDefault="00F56E4F">
      <w:r>
        <w:separator/>
      </w:r>
    </w:p>
  </w:footnote>
  <w:footnote w:type="continuationSeparator" w:id="0">
    <w:p w14:paraId="55974BAA" w14:textId="77777777" w:rsidR="00F56E4F" w:rsidRDefault="00F56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95F20" w14:textId="77777777" w:rsidR="00E704C9" w:rsidRPr="004074EF" w:rsidRDefault="00E704C9" w:rsidP="000133BC">
    <w:pPr>
      <w:pStyle w:val="Header"/>
      <w:rPr>
        <w:rFonts w:ascii="Verdana" w:hAnsi="Verdana"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2092"/>
      <w:gridCol w:w="2080"/>
      <w:gridCol w:w="2065"/>
    </w:tblGrid>
    <w:tr w:rsidR="00E704C9" w:rsidRPr="00CC2F32" w14:paraId="1A09B295" w14:textId="77777777" w:rsidTr="004074EF">
      <w:tc>
        <w:tcPr>
          <w:tcW w:w="8302" w:type="dxa"/>
          <w:gridSpan w:val="4"/>
          <w:shd w:val="clear" w:color="auto" w:fill="auto"/>
          <w:vAlign w:val="center"/>
        </w:tcPr>
        <w:p w14:paraId="24373EBB" w14:textId="77777777" w:rsidR="00841141" w:rsidRPr="00841141" w:rsidRDefault="00841141" w:rsidP="00C22810">
          <w:pPr>
            <w:pStyle w:val="Header"/>
            <w:jc w:val="center"/>
            <w:rPr>
              <w:b/>
              <w:sz w:val="8"/>
              <w:szCs w:val="8"/>
            </w:rPr>
          </w:pPr>
        </w:p>
        <w:p w14:paraId="79DF0F49" w14:textId="6EB41802" w:rsidR="00E704C9" w:rsidRDefault="004A0C3F" w:rsidP="00C22810">
          <w:pPr>
            <w:pStyle w:val="Header"/>
            <w:jc w:val="center"/>
            <w:rPr>
              <w:b/>
              <w:sz w:val="20"/>
            </w:rPr>
          </w:pPr>
          <w:r>
            <w:rPr>
              <w:noProof/>
            </w:rPr>
            <w:drawing>
              <wp:inline distT="0" distB="0" distL="0" distR="0" wp14:anchorId="0E09F87F" wp14:editId="2F8EC5AD">
                <wp:extent cx="1518699" cy="568502"/>
                <wp:effectExtent l="0" t="0" r="5715" b="3175"/>
                <wp:docPr id="392055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210" cy="580298"/>
                        </a:xfrm>
                        <a:prstGeom prst="rect">
                          <a:avLst/>
                        </a:prstGeom>
                        <a:noFill/>
                        <a:ln>
                          <a:noFill/>
                        </a:ln>
                      </pic:spPr>
                    </pic:pic>
                  </a:graphicData>
                </a:graphic>
              </wp:inline>
            </w:drawing>
          </w:r>
        </w:p>
        <w:p w14:paraId="1AE338E0" w14:textId="249B6E31" w:rsidR="00841141" w:rsidRPr="00841141" w:rsidRDefault="00841141" w:rsidP="00C22810">
          <w:pPr>
            <w:pStyle w:val="Header"/>
            <w:jc w:val="center"/>
            <w:rPr>
              <w:b/>
              <w:sz w:val="8"/>
              <w:szCs w:val="8"/>
            </w:rPr>
          </w:pPr>
        </w:p>
      </w:tc>
    </w:tr>
    <w:tr w:rsidR="00E704C9" w:rsidRPr="00CC2F32" w14:paraId="170876AA" w14:textId="77777777" w:rsidTr="00CE22E9">
      <w:trPr>
        <w:trHeight w:hRule="exact" w:val="284"/>
      </w:trPr>
      <w:tc>
        <w:tcPr>
          <w:tcW w:w="2065" w:type="dxa"/>
          <w:shd w:val="clear" w:color="auto" w:fill="auto"/>
          <w:vAlign w:val="center"/>
        </w:tcPr>
        <w:p w14:paraId="0114C35E" w14:textId="77777777" w:rsidR="00E704C9" w:rsidRPr="00CC2F32" w:rsidRDefault="00860F6D" w:rsidP="00846D70">
          <w:pPr>
            <w:pStyle w:val="Header"/>
            <w:rPr>
              <w:b/>
              <w:sz w:val="20"/>
            </w:rPr>
          </w:pPr>
          <w:r w:rsidRPr="00CC2F32">
            <w:rPr>
              <w:b/>
              <w:sz w:val="20"/>
            </w:rPr>
            <w:t>Document</w:t>
          </w:r>
          <w:r w:rsidR="00E704C9" w:rsidRPr="00CC2F32">
            <w:rPr>
              <w:b/>
              <w:sz w:val="20"/>
            </w:rPr>
            <w:t xml:space="preserve"> title</w:t>
          </w:r>
        </w:p>
      </w:tc>
      <w:tc>
        <w:tcPr>
          <w:tcW w:w="6237" w:type="dxa"/>
          <w:gridSpan w:val="3"/>
          <w:shd w:val="clear" w:color="auto" w:fill="auto"/>
          <w:vAlign w:val="center"/>
        </w:tcPr>
        <w:p w14:paraId="14979A55" w14:textId="6BFC8CCA" w:rsidR="00E704C9" w:rsidRPr="00CC2F32" w:rsidRDefault="004F08CF" w:rsidP="00846D70">
          <w:pPr>
            <w:pStyle w:val="Header"/>
            <w:rPr>
              <w:i/>
              <w:sz w:val="20"/>
            </w:rPr>
          </w:pPr>
          <w:r>
            <w:rPr>
              <w:i/>
              <w:sz w:val="20"/>
            </w:rPr>
            <w:t xml:space="preserve">Procedure </w:t>
          </w:r>
          <w:r w:rsidR="006D6D9F">
            <w:rPr>
              <w:i/>
              <w:sz w:val="20"/>
            </w:rPr>
            <w:t>for Handling Incidents, Enquiries</w:t>
          </w:r>
          <w:r w:rsidR="00CE22E9">
            <w:rPr>
              <w:i/>
              <w:sz w:val="20"/>
            </w:rPr>
            <w:t xml:space="preserve">, </w:t>
          </w:r>
          <w:r w:rsidR="006D6D9F">
            <w:rPr>
              <w:i/>
              <w:sz w:val="20"/>
            </w:rPr>
            <w:t>Complaints</w:t>
          </w:r>
          <w:r w:rsidR="00CE22E9">
            <w:rPr>
              <w:i/>
              <w:sz w:val="20"/>
            </w:rPr>
            <w:t xml:space="preserve"> and Compliments</w:t>
          </w:r>
        </w:p>
      </w:tc>
    </w:tr>
    <w:tr w:rsidR="00E704C9" w:rsidRPr="00CC2F32" w14:paraId="33C2B019" w14:textId="77777777" w:rsidTr="00CE22E9">
      <w:trPr>
        <w:trHeight w:hRule="exact" w:val="284"/>
      </w:trPr>
      <w:tc>
        <w:tcPr>
          <w:tcW w:w="2065" w:type="dxa"/>
          <w:shd w:val="clear" w:color="auto" w:fill="auto"/>
          <w:vAlign w:val="center"/>
        </w:tcPr>
        <w:p w14:paraId="3ABD172F" w14:textId="77777777" w:rsidR="00E704C9" w:rsidRPr="00CC2F32" w:rsidRDefault="00860F6D" w:rsidP="00846D70">
          <w:pPr>
            <w:pStyle w:val="Header"/>
            <w:rPr>
              <w:b/>
              <w:sz w:val="20"/>
            </w:rPr>
          </w:pPr>
          <w:r w:rsidRPr="00CC2F32">
            <w:rPr>
              <w:b/>
              <w:sz w:val="20"/>
            </w:rPr>
            <w:t>Documents</w:t>
          </w:r>
          <w:r w:rsidR="00E704C9" w:rsidRPr="00CC2F32">
            <w:rPr>
              <w:b/>
              <w:sz w:val="20"/>
            </w:rPr>
            <w:t xml:space="preserve"> number</w:t>
          </w:r>
        </w:p>
      </w:tc>
      <w:tc>
        <w:tcPr>
          <w:tcW w:w="2092" w:type="dxa"/>
          <w:shd w:val="clear" w:color="auto" w:fill="auto"/>
          <w:vAlign w:val="center"/>
        </w:tcPr>
        <w:p w14:paraId="032F49D8" w14:textId="4974CE45" w:rsidR="00E704C9" w:rsidRPr="00CC2F32" w:rsidRDefault="00DF1F6A" w:rsidP="00846D70">
          <w:pPr>
            <w:pStyle w:val="Header"/>
            <w:rPr>
              <w:i/>
              <w:sz w:val="20"/>
            </w:rPr>
          </w:pPr>
          <w:r w:rsidRPr="00331583">
            <w:rPr>
              <w:i/>
              <w:sz w:val="20"/>
            </w:rPr>
            <w:t>QA-GEN-0</w:t>
          </w:r>
          <w:r w:rsidR="004F08CF">
            <w:rPr>
              <w:i/>
              <w:sz w:val="20"/>
            </w:rPr>
            <w:t>1</w:t>
          </w:r>
          <w:r w:rsidR="006D6D9F">
            <w:rPr>
              <w:i/>
              <w:sz w:val="20"/>
            </w:rPr>
            <w:t>2</w:t>
          </w:r>
        </w:p>
      </w:tc>
      <w:tc>
        <w:tcPr>
          <w:tcW w:w="2080" w:type="dxa"/>
          <w:shd w:val="clear" w:color="auto" w:fill="auto"/>
          <w:vAlign w:val="center"/>
        </w:tcPr>
        <w:p w14:paraId="4830A482" w14:textId="77777777" w:rsidR="00E704C9" w:rsidRPr="00CC2F32" w:rsidRDefault="00E704C9" w:rsidP="00846D70">
          <w:pPr>
            <w:pStyle w:val="Header"/>
            <w:rPr>
              <w:b/>
              <w:sz w:val="20"/>
            </w:rPr>
          </w:pPr>
          <w:r w:rsidRPr="00CC2F32">
            <w:rPr>
              <w:b/>
              <w:sz w:val="20"/>
            </w:rPr>
            <w:t>Effective date</w:t>
          </w:r>
        </w:p>
      </w:tc>
      <w:tc>
        <w:tcPr>
          <w:tcW w:w="2065" w:type="dxa"/>
          <w:shd w:val="clear" w:color="auto" w:fill="auto"/>
          <w:vAlign w:val="center"/>
        </w:tcPr>
        <w:p w14:paraId="0D23DC2F" w14:textId="43EF6BE0" w:rsidR="00E704C9" w:rsidRPr="00841141" w:rsidRDefault="00EC21A8" w:rsidP="00365527">
          <w:pPr>
            <w:pStyle w:val="Header"/>
            <w:rPr>
              <w:i/>
              <w:iCs/>
              <w:sz w:val="20"/>
            </w:rPr>
          </w:pPr>
          <w:r>
            <w:rPr>
              <w:i/>
              <w:iCs/>
              <w:sz w:val="20"/>
            </w:rPr>
            <w:t>14-03-2024</w:t>
          </w:r>
        </w:p>
      </w:tc>
    </w:tr>
    <w:tr w:rsidR="004F08CF" w:rsidRPr="00CC2F32" w14:paraId="4EA921A8" w14:textId="77777777" w:rsidTr="00CE22E9">
      <w:trPr>
        <w:trHeight w:hRule="exact" w:val="284"/>
      </w:trPr>
      <w:tc>
        <w:tcPr>
          <w:tcW w:w="2065" w:type="dxa"/>
          <w:shd w:val="clear" w:color="auto" w:fill="auto"/>
          <w:vAlign w:val="center"/>
        </w:tcPr>
        <w:p w14:paraId="2FFD7A4C" w14:textId="77777777" w:rsidR="004F08CF" w:rsidRPr="00CC2F32" w:rsidRDefault="004F08CF" w:rsidP="004F08CF">
          <w:pPr>
            <w:pStyle w:val="Header"/>
            <w:rPr>
              <w:b/>
              <w:sz w:val="20"/>
            </w:rPr>
          </w:pPr>
          <w:r w:rsidRPr="00CC2F32">
            <w:rPr>
              <w:b/>
              <w:sz w:val="20"/>
            </w:rPr>
            <w:t>Document type</w:t>
          </w:r>
        </w:p>
      </w:tc>
      <w:tc>
        <w:tcPr>
          <w:tcW w:w="2092" w:type="dxa"/>
          <w:shd w:val="clear" w:color="auto" w:fill="auto"/>
          <w:vAlign w:val="center"/>
        </w:tcPr>
        <w:p w14:paraId="2A498FC0" w14:textId="77777777" w:rsidR="004F08CF" w:rsidRPr="00CC2F32" w:rsidRDefault="004F08CF" w:rsidP="004F08CF">
          <w:pPr>
            <w:pStyle w:val="Header"/>
            <w:rPr>
              <w:i/>
              <w:sz w:val="20"/>
            </w:rPr>
          </w:pPr>
          <w:r>
            <w:rPr>
              <w:i/>
              <w:sz w:val="20"/>
            </w:rPr>
            <w:t>Procedure</w:t>
          </w:r>
        </w:p>
      </w:tc>
      <w:tc>
        <w:tcPr>
          <w:tcW w:w="2080" w:type="dxa"/>
          <w:shd w:val="clear" w:color="auto" w:fill="auto"/>
          <w:vAlign w:val="center"/>
        </w:tcPr>
        <w:p w14:paraId="631C7FEE" w14:textId="77777777" w:rsidR="004F08CF" w:rsidRPr="00CC2F32" w:rsidRDefault="004F08CF" w:rsidP="004F08CF">
          <w:pPr>
            <w:pStyle w:val="Header"/>
            <w:rPr>
              <w:b/>
              <w:sz w:val="20"/>
            </w:rPr>
          </w:pPr>
          <w:r w:rsidRPr="00CC2F32">
            <w:rPr>
              <w:b/>
              <w:sz w:val="20"/>
            </w:rPr>
            <w:t>Version</w:t>
          </w:r>
        </w:p>
      </w:tc>
      <w:tc>
        <w:tcPr>
          <w:tcW w:w="2065" w:type="dxa"/>
          <w:shd w:val="clear" w:color="auto" w:fill="auto"/>
          <w:vAlign w:val="center"/>
        </w:tcPr>
        <w:p w14:paraId="5764BCBA" w14:textId="435F4369" w:rsidR="004F08CF" w:rsidRPr="00EC21A8" w:rsidRDefault="004F08CF" w:rsidP="004F08CF">
          <w:pPr>
            <w:pStyle w:val="Footer"/>
            <w:rPr>
              <w:bCs/>
              <w:i/>
              <w:sz w:val="20"/>
            </w:rPr>
          </w:pPr>
          <w:r w:rsidRPr="00EC21A8">
            <w:rPr>
              <w:bCs/>
              <w:i/>
              <w:sz w:val="20"/>
            </w:rPr>
            <w:t>1.</w:t>
          </w:r>
          <w:r w:rsidR="00957B03" w:rsidRPr="00EC21A8">
            <w:rPr>
              <w:bCs/>
              <w:i/>
              <w:sz w:val="20"/>
            </w:rPr>
            <w:t>3</w:t>
          </w:r>
        </w:p>
      </w:tc>
    </w:tr>
    <w:tr w:rsidR="00E704C9" w:rsidRPr="00CC2F32" w14:paraId="6438BC9D" w14:textId="77777777" w:rsidTr="00CE22E9">
      <w:trPr>
        <w:trHeight w:hRule="exact" w:val="284"/>
      </w:trPr>
      <w:tc>
        <w:tcPr>
          <w:tcW w:w="2065" w:type="dxa"/>
          <w:shd w:val="clear" w:color="auto" w:fill="auto"/>
          <w:vAlign w:val="center"/>
        </w:tcPr>
        <w:p w14:paraId="4EEA6B53" w14:textId="55FC2288" w:rsidR="00E704C9" w:rsidRPr="00CC2F32" w:rsidRDefault="00E704C9" w:rsidP="00846D70">
          <w:pPr>
            <w:pStyle w:val="Header"/>
            <w:rPr>
              <w:b/>
              <w:sz w:val="20"/>
            </w:rPr>
          </w:pPr>
        </w:p>
      </w:tc>
      <w:tc>
        <w:tcPr>
          <w:tcW w:w="2092" w:type="dxa"/>
          <w:shd w:val="clear" w:color="auto" w:fill="auto"/>
          <w:vAlign w:val="center"/>
        </w:tcPr>
        <w:p w14:paraId="12242A7E" w14:textId="28A17B18" w:rsidR="00E704C9" w:rsidRPr="00CC2F32" w:rsidRDefault="00E704C9" w:rsidP="00846D70">
          <w:pPr>
            <w:pStyle w:val="Header"/>
            <w:rPr>
              <w:i/>
              <w:sz w:val="20"/>
            </w:rPr>
          </w:pPr>
        </w:p>
      </w:tc>
      <w:tc>
        <w:tcPr>
          <w:tcW w:w="2080" w:type="dxa"/>
          <w:shd w:val="clear" w:color="auto" w:fill="auto"/>
          <w:vAlign w:val="center"/>
        </w:tcPr>
        <w:p w14:paraId="107EE75D" w14:textId="35B82C94" w:rsidR="00E704C9" w:rsidRPr="00CC2F32" w:rsidRDefault="004F08CF" w:rsidP="00C22810">
          <w:pPr>
            <w:pStyle w:val="Header"/>
            <w:rPr>
              <w:b/>
              <w:sz w:val="20"/>
            </w:rPr>
          </w:pPr>
          <w:r>
            <w:rPr>
              <w:b/>
              <w:sz w:val="20"/>
            </w:rPr>
            <w:t>Next Review Date</w:t>
          </w:r>
        </w:p>
      </w:tc>
      <w:tc>
        <w:tcPr>
          <w:tcW w:w="2065" w:type="dxa"/>
          <w:shd w:val="clear" w:color="auto" w:fill="auto"/>
          <w:vAlign w:val="center"/>
        </w:tcPr>
        <w:p w14:paraId="6F7E881D" w14:textId="25C39E93" w:rsidR="00E704C9" w:rsidRPr="00EC21A8" w:rsidRDefault="00EC21A8" w:rsidP="00C22810">
          <w:pPr>
            <w:pStyle w:val="Footer"/>
            <w:rPr>
              <w:bCs/>
              <w:i/>
              <w:sz w:val="20"/>
            </w:rPr>
          </w:pPr>
          <w:r w:rsidRPr="00EC21A8">
            <w:rPr>
              <w:bCs/>
              <w:i/>
              <w:sz w:val="20"/>
            </w:rPr>
            <w:t>March 2027</w:t>
          </w:r>
        </w:p>
      </w:tc>
    </w:tr>
  </w:tbl>
  <w:p w14:paraId="6FA8CB71" w14:textId="77777777" w:rsidR="00E704C9" w:rsidRPr="004074EF" w:rsidRDefault="00E704C9" w:rsidP="000133BC">
    <w:pPr>
      <w:pStyle w:val="Header"/>
      <w:rPr>
        <w:rFonts w:ascii="Verdana" w:hAnsi="Verdana" w:cs="Arial"/>
        <w:b/>
        <w:bCs/>
        <w:sz w:val="20"/>
      </w:rPr>
    </w:pPr>
  </w:p>
  <w:p w14:paraId="3991AA48" w14:textId="77777777" w:rsidR="00E704C9" w:rsidRPr="004074EF" w:rsidRDefault="00E704C9">
    <w:pPr>
      <w:pStyle w:val="Header"/>
      <w:rPr>
        <w:rFonts w:ascii="Verdana" w:hAnsi="Verdan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5D7E1" w14:textId="77777777" w:rsidR="00E704C9" w:rsidRPr="00784839" w:rsidRDefault="006E2E59">
    <w:pPr>
      <w:pStyle w:val="Header"/>
      <w:rPr>
        <w:rFonts w:cs="Arial"/>
        <w:sz w:val="20"/>
      </w:rPr>
    </w:pPr>
    <w:r>
      <w:rPr>
        <w:rFonts w:cs="Arial"/>
        <w:b/>
        <w:bCs/>
        <w:noProof/>
        <w:sz w:val="20"/>
      </w:rPr>
      <w:object w:dxaOrig="1440" w:dyaOrig="1440" w14:anchorId="0FFC9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85.8pt;margin-top:-8.8pt;width:1in;height:228.5pt;z-index:251657728;visibility:visible;mso-wrap-edited:f">
          <v:imagedata r:id="rId1" o:title="" croptop="8920f"/>
          <w10:wrap type="topAndBottom"/>
        </v:shape>
        <o:OLEObject Type="Embed" ProgID="Word.Picture.8" ShapeID="_x0000_s1031" DrawAspect="Content" ObjectID="_1773842070" r:id="rId2"/>
      </w:object>
    </w:r>
  </w:p>
  <w:p w14:paraId="11E79A39" w14:textId="77777777" w:rsidR="00E704C9" w:rsidRPr="00784839" w:rsidRDefault="00E704C9" w:rsidP="00755AAB">
    <w:pPr>
      <w:pStyle w:val="Header"/>
      <w:jc w:val="center"/>
      <w:rPr>
        <w:rFonts w:cs="Arial"/>
        <w:b/>
        <w:bCs/>
        <w:szCs w:val="24"/>
      </w:rPr>
    </w:pPr>
    <w:r w:rsidRPr="00784839">
      <w:rPr>
        <w:rFonts w:cs="Arial"/>
        <w:b/>
        <w:bCs/>
        <w:szCs w:val="24"/>
      </w:rPr>
      <w:t>Title SOP</w:t>
    </w:r>
  </w:p>
  <w:p w14:paraId="7D143B1E" w14:textId="77777777" w:rsidR="00E704C9" w:rsidRPr="00784839" w:rsidRDefault="00E704C9" w:rsidP="00784839">
    <w:pPr>
      <w:pStyle w:val="Header"/>
      <w:rPr>
        <w:rFonts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0"/>
      <w:gridCol w:w="4572"/>
    </w:tblGrid>
    <w:tr w:rsidR="00E704C9" w:rsidRPr="00560DFD" w14:paraId="5979A21F" w14:textId="77777777" w:rsidTr="00560DFD">
      <w:tc>
        <w:tcPr>
          <w:tcW w:w="3794" w:type="dxa"/>
          <w:shd w:val="clear" w:color="auto" w:fill="auto"/>
        </w:tcPr>
        <w:p w14:paraId="0C2CF9DE" w14:textId="77777777" w:rsidR="00E704C9" w:rsidRPr="00560DFD" w:rsidRDefault="00E704C9" w:rsidP="00010AB5">
          <w:pPr>
            <w:pStyle w:val="Header"/>
            <w:rPr>
              <w:rFonts w:cs="Arial"/>
              <w:b/>
              <w:sz w:val="20"/>
            </w:rPr>
          </w:pPr>
          <w:r w:rsidRPr="00560DFD">
            <w:rPr>
              <w:rFonts w:cs="Arial"/>
              <w:b/>
              <w:sz w:val="20"/>
            </w:rPr>
            <w:t>Department:</w:t>
          </w:r>
        </w:p>
      </w:tc>
      <w:tc>
        <w:tcPr>
          <w:tcW w:w="4658" w:type="dxa"/>
          <w:shd w:val="clear" w:color="auto" w:fill="auto"/>
        </w:tcPr>
        <w:p w14:paraId="347A78D0" w14:textId="77777777" w:rsidR="00E704C9" w:rsidRPr="00560DFD" w:rsidRDefault="00E704C9" w:rsidP="00010AB5">
          <w:pPr>
            <w:pStyle w:val="Header"/>
            <w:rPr>
              <w:rFonts w:cs="Arial"/>
              <w:i/>
              <w:sz w:val="20"/>
            </w:rPr>
          </w:pPr>
          <w:r w:rsidRPr="00560DFD">
            <w:rPr>
              <w:rFonts w:cs="Arial"/>
              <w:i/>
              <w:sz w:val="20"/>
            </w:rPr>
            <w:t>Department name or organization</w:t>
          </w:r>
        </w:p>
      </w:tc>
    </w:tr>
    <w:tr w:rsidR="00E704C9" w:rsidRPr="00560DFD" w14:paraId="78328362" w14:textId="77777777" w:rsidTr="00560DFD">
      <w:tc>
        <w:tcPr>
          <w:tcW w:w="3794" w:type="dxa"/>
          <w:shd w:val="clear" w:color="auto" w:fill="auto"/>
        </w:tcPr>
        <w:p w14:paraId="2A4D61F2" w14:textId="77777777" w:rsidR="00E704C9" w:rsidRPr="00560DFD" w:rsidRDefault="00E704C9" w:rsidP="00010AB5">
          <w:pPr>
            <w:pStyle w:val="Header"/>
            <w:rPr>
              <w:rFonts w:cs="Arial"/>
              <w:b/>
              <w:sz w:val="20"/>
            </w:rPr>
          </w:pPr>
          <w:r w:rsidRPr="00560DFD">
            <w:rPr>
              <w:rFonts w:cs="Arial"/>
              <w:b/>
              <w:sz w:val="20"/>
            </w:rPr>
            <w:t>SOP Code</w:t>
          </w:r>
        </w:p>
      </w:tc>
      <w:tc>
        <w:tcPr>
          <w:tcW w:w="4658" w:type="dxa"/>
          <w:shd w:val="clear" w:color="auto" w:fill="auto"/>
        </w:tcPr>
        <w:p w14:paraId="75B33CDB" w14:textId="77777777" w:rsidR="00E704C9" w:rsidRPr="00560DFD" w:rsidRDefault="00E704C9" w:rsidP="00010AB5">
          <w:pPr>
            <w:pStyle w:val="Header"/>
            <w:rPr>
              <w:rFonts w:cs="Arial"/>
              <w:i/>
              <w:sz w:val="20"/>
            </w:rPr>
          </w:pPr>
          <w:r w:rsidRPr="00560DFD">
            <w:rPr>
              <w:rFonts w:cs="Arial"/>
              <w:i/>
              <w:sz w:val="20"/>
            </w:rPr>
            <w:t>XX-NNN</w:t>
          </w:r>
        </w:p>
      </w:tc>
    </w:tr>
    <w:tr w:rsidR="00E704C9" w:rsidRPr="00560DFD" w14:paraId="4B7EAACC" w14:textId="77777777" w:rsidTr="00560DFD">
      <w:tc>
        <w:tcPr>
          <w:tcW w:w="3794" w:type="dxa"/>
          <w:shd w:val="clear" w:color="auto" w:fill="auto"/>
        </w:tcPr>
        <w:p w14:paraId="44E7411C" w14:textId="77777777" w:rsidR="00E704C9" w:rsidRPr="00560DFD" w:rsidRDefault="00E704C9" w:rsidP="00010AB5">
          <w:pPr>
            <w:pStyle w:val="Header"/>
            <w:rPr>
              <w:rFonts w:cs="Arial"/>
              <w:b/>
              <w:sz w:val="20"/>
            </w:rPr>
          </w:pPr>
          <w:r w:rsidRPr="00560DFD">
            <w:rPr>
              <w:rFonts w:cs="Arial"/>
              <w:b/>
              <w:sz w:val="20"/>
            </w:rPr>
            <w:t>Version</w:t>
          </w:r>
        </w:p>
      </w:tc>
      <w:tc>
        <w:tcPr>
          <w:tcW w:w="4658" w:type="dxa"/>
          <w:shd w:val="clear" w:color="auto" w:fill="auto"/>
        </w:tcPr>
        <w:p w14:paraId="76B9A869" w14:textId="77777777" w:rsidR="00E704C9" w:rsidRPr="00560DFD" w:rsidRDefault="00E704C9" w:rsidP="00010AB5">
          <w:pPr>
            <w:pStyle w:val="Header"/>
            <w:rPr>
              <w:rFonts w:cs="Arial"/>
              <w:i/>
              <w:sz w:val="20"/>
            </w:rPr>
          </w:pPr>
          <w:r w:rsidRPr="00560DFD">
            <w:rPr>
              <w:rFonts w:cs="Arial"/>
              <w:i/>
              <w:sz w:val="20"/>
            </w:rPr>
            <w:t>1.0</w:t>
          </w:r>
        </w:p>
      </w:tc>
    </w:tr>
    <w:tr w:rsidR="00E704C9" w:rsidRPr="00560DFD" w14:paraId="524D97FA" w14:textId="77777777" w:rsidTr="00560DFD">
      <w:tc>
        <w:tcPr>
          <w:tcW w:w="3794" w:type="dxa"/>
          <w:shd w:val="clear" w:color="auto" w:fill="auto"/>
        </w:tcPr>
        <w:p w14:paraId="556B2841" w14:textId="77777777" w:rsidR="00E704C9" w:rsidRPr="00560DFD" w:rsidRDefault="00E704C9" w:rsidP="00010AB5">
          <w:pPr>
            <w:pStyle w:val="Header"/>
            <w:rPr>
              <w:rFonts w:cs="Arial"/>
              <w:b/>
              <w:sz w:val="20"/>
            </w:rPr>
          </w:pPr>
          <w:r w:rsidRPr="00560DFD">
            <w:rPr>
              <w:rFonts w:cs="Arial"/>
              <w:b/>
              <w:sz w:val="20"/>
            </w:rPr>
            <w:t>Page</w:t>
          </w:r>
        </w:p>
      </w:tc>
      <w:tc>
        <w:tcPr>
          <w:tcW w:w="4658" w:type="dxa"/>
          <w:shd w:val="clear" w:color="auto" w:fill="auto"/>
        </w:tcPr>
        <w:p w14:paraId="0AF41EC8" w14:textId="77777777" w:rsidR="00E704C9" w:rsidRPr="00560DFD" w:rsidRDefault="00E704C9" w:rsidP="00010AB5">
          <w:pPr>
            <w:pStyle w:val="Header"/>
            <w:rPr>
              <w:rFonts w:cs="Arial"/>
              <w:i/>
              <w:sz w:val="20"/>
            </w:rPr>
          </w:pPr>
          <w:r w:rsidRPr="00560DFD">
            <w:rPr>
              <w:rFonts w:cs="Arial"/>
              <w:i/>
              <w:sz w:val="20"/>
            </w:rPr>
            <w:t xml:space="preserve">Page </w:t>
          </w:r>
          <w:r w:rsidRPr="00560DFD">
            <w:rPr>
              <w:rFonts w:cs="Arial"/>
              <w:i/>
              <w:sz w:val="20"/>
            </w:rPr>
            <w:fldChar w:fldCharType="begin"/>
          </w:r>
          <w:r w:rsidRPr="00560DFD">
            <w:rPr>
              <w:rFonts w:cs="Arial"/>
              <w:i/>
              <w:sz w:val="20"/>
            </w:rPr>
            <w:instrText xml:space="preserve"> PAGE </w:instrText>
          </w:r>
          <w:r w:rsidRPr="00560DFD">
            <w:rPr>
              <w:rFonts w:cs="Arial"/>
              <w:i/>
              <w:sz w:val="20"/>
            </w:rPr>
            <w:fldChar w:fldCharType="separate"/>
          </w:r>
          <w:r w:rsidRPr="00560DFD">
            <w:rPr>
              <w:rFonts w:cs="Arial"/>
              <w:i/>
              <w:noProof/>
              <w:sz w:val="20"/>
            </w:rPr>
            <w:t>1</w:t>
          </w:r>
          <w:r w:rsidRPr="00560DFD">
            <w:rPr>
              <w:rFonts w:cs="Arial"/>
              <w:i/>
              <w:sz w:val="20"/>
            </w:rPr>
            <w:fldChar w:fldCharType="end"/>
          </w:r>
          <w:r w:rsidRPr="00560DFD">
            <w:rPr>
              <w:rFonts w:cs="Arial"/>
              <w:i/>
              <w:sz w:val="20"/>
            </w:rPr>
            <w:t xml:space="preserve"> of </w:t>
          </w:r>
          <w:r w:rsidRPr="00560DFD">
            <w:rPr>
              <w:rFonts w:cs="Arial"/>
              <w:i/>
              <w:sz w:val="20"/>
            </w:rPr>
            <w:fldChar w:fldCharType="begin"/>
          </w:r>
          <w:r w:rsidRPr="00560DFD">
            <w:rPr>
              <w:rFonts w:cs="Arial"/>
              <w:i/>
              <w:sz w:val="20"/>
            </w:rPr>
            <w:instrText xml:space="preserve"> NUMPAGES </w:instrText>
          </w:r>
          <w:r w:rsidRPr="00560DFD">
            <w:rPr>
              <w:rFonts w:cs="Arial"/>
              <w:i/>
              <w:sz w:val="20"/>
            </w:rPr>
            <w:fldChar w:fldCharType="separate"/>
          </w:r>
          <w:r w:rsidR="007D3FEE">
            <w:rPr>
              <w:rFonts w:cs="Arial"/>
              <w:i/>
              <w:noProof/>
              <w:sz w:val="20"/>
            </w:rPr>
            <w:t>4</w:t>
          </w:r>
          <w:r w:rsidRPr="00560DFD">
            <w:rPr>
              <w:rFonts w:cs="Arial"/>
              <w:i/>
              <w:sz w:val="20"/>
            </w:rPr>
            <w:fldChar w:fldCharType="end"/>
          </w:r>
        </w:p>
      </w:tc>
    </w:tr>
    <w:tr w:rsidR="00E704C9" w:rsidRPr="00560DFD" w14:paraId="17221615" w14:textId="77777777" w:rsidTr="00560DFD">
      <w:tc>
        <w:tcPr>
          <w:tcW w:w="3794" w:type="dxa"/>
          <w:shd w:val="clear" w:color="auto" w:fill="auto"/>
        </w:tcPr>
        <w:p w14:paraId="05CC29F1" w14:textId="77777777" w:rsidR="00E704C9" w:rsidRPr="00560DFD" w:rsidRDefault="00E704C9" w:rsidP="00010AB5">
          <w:pPr>
            <w:pStyle w:val="Header"/>
            <w:rPr>
              <w:rFonts w:cs="Arial"/>
              <w:b/>
              <w:sz w:val="20"/>
            </w:rPr>
          </w:pPr>
          <w:r w:rsidRPr="00560DFD">
            <w:rPr>
              <w:rFonts w:cs="Arial"/>
              <w:b/>
              <w:sz w:val="20"/>
            </w:rPr>
            <w:t>Date</w:t>
          </w:r>
        </w:p>
      </w:tc>
      <w:tc>
        <w:tcPr>
          <w:tcW w:w="4658" w:type="dxa"/>
          <w:shd w:val="clear" w:color="auto" w:fill="auto"/>
        </w:tcPr>
        <w:p w14:paraId="0471A70B" w14:textId="77777777" w:rsidR="00E704C9" w:rsidRPr="00560DFD" w:rsidRDefault="00E704C9" w:rsidP="00010AB5">
          <w:pPr>
            <w:pStyle w:val="Header"/>
            <w:rPr>
              <w:rFonts w:cs="Arial"/>
              <w:i/>
              <w:sz w:val="20"/>
            </w:rPr>
          </w:pPr>
          <w:r w:rsidRPr="00560DFD">
            <w:rPr>
              <w:rFonts w:cs="Arial"/>
              <w:i/>
              <w:sz w:val="20"/>
            </w:rPr>
            <w:t>dd-mm-yyyy</w:t>
          </w:r>
        </w:p>
      </w:tc>
    </w:tr>
    <w:tr w:rsidR="00E704C9" w:rsidRPr="00560DFD" w14:paraId="401E799D" w14:textId="77777777" w:rsidTr="00560DFD">
      <w:tc>
        <w:tcPr>
          <w:tcW w:w="3794" w:type="dxa"/>
          <w:shd w:val="clear" w:color="auto" w:fill="auto"/>
        </w:tcPr>
        <w:p w14:paraId="11B5E93E" w14:textId="77777777" w:rsidR="00E704C9" w:rsidRPr="00560DFD" w:rsidRDefault="00E704C9" w:rsidP="00010AB5">
          <w:pPr>
            <w:pStyle w:val="Header"/>
            <w:rPr>
              <w:rFonts w:cs="Arial"/>
              <w:b/>
              <w:sz w:val="20"/>
            </w:rPr>
          </w:pPr>
          <w:r w:rsidRPr="00560DFD">
            <w:rPr>
              <w:rFonts w:cs="Arial"/>
              <w:b/>
              <w:sz w:val="20"/>
            </w:rPr>
            <w:t>Status</w:t>
          </w:r>
        </w:p>
      </w:tc>
      <w:tc>
        <w:tcPr>
          <w:tcW w:w="4658" w:type="dxa"/>
          <w:shd w:val="clear" w:color="auto" w:fill="auto"/>
        </w:tcPr>
        <w:p w14:paraId="0AC19930" w14:textId="77777777" w:rsidR="00E704C9" w:rsidRPr="00560DFD" w:rsidRDefault="00E704C9" w:rsidP="00010AB5">
          <w:pPr>
            <w:pStyle w:val="Header"/>
            <w:rPr>
              <w:rFonts w:cs="Arial"/>
              <w:i/>
              <w:sz w:val="20"/>
            </w:rPr>
          </w:pPr>
          <w:r w:rsidRPr="00560DFD">
            <w:rPr>
              <w:rFonts w:cs="Arial"/>
              <w:i/>
              <w:sz w:val="20"/>
            </w:rPr>
            <w:t>DRAFT or RELEASED</w:t>
          </w:r>
        </w:p>
      </w:tc>
    </w:tr>
  </w:tbl>
  <w:p w14:paraId="6C2C5832" w14:textId="77777777" w:rsidR="00E704C9" w:rsidRPr="00784839" w:rsidRDefault="00E704C9">
    <w:pPr>
      <w:pStyle w:val="Header"/>
      <w:rPr>
        <w:rFonts w:cs="Arial"/>
        <w:b/>
        <w:bCs/>
        <w:sz w:val="20"/>
      </w:rPr>
    </w:pPr>
  </w:p>
  <w:p w14:paraId="7C406009" w14:textId="77777777" w:rsidR="00E704C9" w:rsidRPr="00784839" w:rsidRDefault="00E704C9">
    <w:pPr>
      <w:pStyle w:val="Header"/>
      <w:tabs>
        <w:tab w:val="left" w:pos="1985"/>
        <w:tab w:val="left" w:pos="3544"/>
        <w:tab w:val="left" w:pos="7088"/>
      </w:tabs>
      <w:rPr>
        <w:rFonts w:cs="Arial"/>
        <w:b/>
        <w:bCs/>
        <w:sz w:val="20"/>
      </w:rPr>
    </w:pPr>
    <w:r>
      <w:rPr>
        <w:rFonts w:cs="Arial"/>
        <w:b/>
        <w:bCs/>
        <w:noProof/>
        <w:sz w:val="20"/>
      </w:rPr>
      <mc:AlternateContent>
        <mc:Choice Requires="wps">
          <w:drawing>
            <wp:anchor distT="0" distB="0" distL="114300" distR="114300" simplePos="0" relativeHeight="251656704" behindDoc="0" locked="1" layoutInCell="0" allowOverlap="1" wp14:anchorId="692372DD" wp14:editId="0FFA7DA0">
              <wp:simplePos x="0" y="0"/>
              <wp:positionH relativeFrom="column">
                <wp:posOffset>-45720</wp:posOffset>
              </wp:positionH>
              <wp:positionV relativeFrom="paragraph">
                <wp:posOffset>26035</wp:posOffset>
              </wp:positionV>
              <wp:extent cx="5394960" cy="0"/>
              <wp:effectExtent l="0" t="0" r="0" b="0"/>
              <wp:wrapTopAndBottom/>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FB765"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05pt" to="421.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n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dMiX8zA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" o:allowincell="f">
              <w10:wrap type="topAndBottom"/>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40BE"/>
    <w:multiLevelType w:val="hybridMultilevel"/>
    <w:tmpl w:val="189C7C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5566B0"/>
    <w:multiLevelType w:val="hybridMultilevel"/>
    <w:tmpl w:val="5E0C644A"/>
    <w:lvl w:ilvl="0" w:tplc="0409000B">
      <w:start w:val="1"/>
      <w:numFmt w:val="bullet"/>
      <w:lvlText w:val=""/>
      <w:lvlJc w:val="left"/>
      <w:pPr>
        <w:ind w:left="720" w:hanging="360"/>
      </w:pPr>
      <w:rPr>
        <w:rFonts w:ascii="Wingdings" w:hAnsi="Wingdings" w:hint="default"/>
      </w:rPr>
    </w:lvl>
    <w:lvl w:ilvl="1" w:tplc="880828A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17EA5"/>
    <w:multiLevelType w:val="hybridMultilevel"/>
    <w:tmpl w:val="AB2681CA"/>
    <w:lvl w:ilvl="0" w:tplc="04090001">
      <w:start w:val="1"/>
      <w:numFmt w:val="bullet"/>
      <w:lvlText w:val=""/>
      <w:lvlJc w:val="left"/>
      <w:pPr>
        <w:ind w:left="371" w:hanging="360"/>
      </w:pPr>
      <w:rPr>
        <w:rFonts w:ascii="Symbol" w:hAnsi="Symbol" w:hint="default"/>
      </w:rPr>
    </w:lvl>
    <w:lvl w:ilvl="1" w:tplc="04090003" w:tentative="1">
      <w:start w:val="1"/>
      <w:numFmt w:val="bullet"/>
      <w:lvlText w:val="o"/>
      <w:lvlJc w:val="left"/>
      <w:pPr>
        <w:ind w:left="1091" w:hanging="360"/>
      </w:pPr>
      <w:rPr>
        <w:rFonts w:ascii="Courier New" w:hAnsi="Courier New" w:cs="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cs="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tentative="1">
      <w:start w:val="1"/>
      <w:numFmt w:val="bullet"/>
      <w:lvlText w:val="o"/>
      <w:lvlJc w:val="left"/>
      <w:pPr>
        <w:ind w:left="5411" w:hanging="360"/>
      </w:pPr>
      <w:rPr>
        <w:rFonts w:ascii="Courier New" w:hAnsi="Courier New" w:cs="Courier New" w:hint="default"/>
      </w:rPr>
    </w:lvl>
    <w:lvl w:ilvl="8" w:tplc="04090005" w:tentative="1">
      <w:start w:val="1"/>
      <w:numFmt w:val="bullet"/>
      <w:lvlText w:val=""/>
      <w:lvlJc w:val="left"/>
      <w:pPr>
        <w:ind w:left="6131" w:hanging="360"/>
      </w:pPr>
      <w:rPr>
        <w:rFonts w:ascii="Wingdings" w:hAnsi="Wingdings" w:hint="default"/>
      </w:rPr>
    </w:lvl>
  </w:abstractNum>
  <w:abstractNum w:abstractNumId="3" w15:restartNumberingAfterBreak="0">
    <w:nsid w:val="03CA1443"/>
    <w:multiLevelType w:val="hybridMultilevel"/>
    <w:tmpl w:val="F670A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E3C3A"/>
    <w:multiLevelType w:val="multilevel"/>
    <w:tmpl w:val="5C00D00A"/>
    <w:lvl w:ilvl="0">
      <w:start w:val="6"/>
      <w:numFmt w:val="decimal"/>
      <w:lvlText w:val="%1"/>
      <w:lvlJc w:val="left"/>
      <w:pPr>
        <w:tabs>
          <w:tab w:val="num" w:pos="480"/>
        </w:tabs>
        <w:ind w:left="480" w:hanging="480"/>
      </w:pPr>
      <w:rPr>
        <w:rFonts w:hint="default"/>
        <w:b/>
      </w:rPr>
    </w:lvl>
    <w:lvl w:ilvl="1">
      <w:start w:val="3"/>
      <w:numFmt w:val="decimal"/>
      <w:lvlText w:val="%1.%2"/>
      <w:lvlJc w:val="left"/>
      <w:pPr>
        <w:tabs>
          <w:tab w:val="num" w:pos="1200"/>
        </w:tabs>
        <w:ind w:left="1200" w:hanging="480"/>
      </w:pPr>
      <w:rPr>
        <w:rFonts w:hint="default"/>
        <w:b/>
      </w:rPr>
    </w:lvl>
    <w:lvl w:ilvl="2">
      <w:start w:val="3"/>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15:restartNumberingAfterBreak="0">
    <w:nsid w:val="09B6394A"/>
    <w:multiLevelType w:val="hybridMultilevel"/>
    <w:tmpl w:val="04D6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0416B"/>
    <w:multiLevelType w:val="hybridMultilevel"/>
    <w:tmpl w:val="D9B23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A127E"/>
    <w:multiLevelType w:val="hybridMultilevel"/>
    <w:tmpl w:val="59E4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C7B58"/>
    <w:multiLevelType w:val="hybridMultilevel"/>
    <w:tmpl w:val="6F8259A8"/>
    <w:lvl w:ilvl="0" w:tplc="EF60F940">
      <w:start w:val="1"/>
      <w:numFmt w:val="bullet"/>
      <w:lvlText w:val=""/>
      <w:lvlJc w:val="left"/>
      <w:pPr>
        <w:tabs>
          <w:tab w:val="num" w:pos="2557"/>
        </w:tabs>
        <w:ind w:left="2557" w:hanging="397"/>
      </w:pPr>
      <w:rPr>
        <w:rFonts w:ascii="Symbol" w:hAnsi="Symbol" w:hint="default"/>
        <w:color w:val="auto"/>
      </w:rPr>
    </w:lvl>
    <w:lvl w:ilvl="1" w:tplc="40F8E77A">
      <w:start w:val="1"/>
      <w:numFmt w:val="bullet"/>
      <w:lvlText w:val=""/>
      <w:lvlJc w:val="left"/>
      <w:pPr>
        <w:tabs>
          <w:tab w:val="num" w:pos="2917"/>
        </w:tabs>
        <w:ind w:left="2917" w:hanging="397"/>
      </w:pPr>
      <w:rPr>
        <w:rFonts w:ascii="Symbol" w:hAnsi="Symbol" w:hint="default"/>
        <w:color w:val="auto"/>
      </w:rPr>
    </w:lvl>
    <w:lvl w:ilvl="2" w:tplc="793ED9A8">
      <w:start w:val="1"/>
      <w:numFmt w:val="bullet"/>
      <w:lvlText w:val=""/>
      <w:lvlJc w:val="left"/>
      <w:pPr>
        <w:tabs>
          <w:tab w:val="num" w:pos="3600"/>
        </w:tabs>
        <w:ind w:left="3597" w:hanging="357"/>
      </w:pPr>
      <w:rPr>
        <w:rFonts w:ascii="Symbol" w:hAnsi="Symbol" w:hint="default"/>
        <w:color w:val="auto"/>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2A4E35D8"/>
    <w:multiLevelType w:val="hybridMultilevel"/>
    <w:tmpl w:val="D64A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02BBB"/>
    <w:multiLevelType w:val="hybridMultilevel"/>
    <w:tmpl w:val="BC7A0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AD4CA6"/>
    <w:multiLevelType w:val="hybridMultilevel"/>
    <w:tmpl w:val="808E3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7435E7"/>
    <w:multiLevelType w:val="hybridMultilevel"/>
    <w:tmpl w:val="1546824A"/>
    <w:lvl w:ilvl="0" w:tplc="EF60F940">
      <w:start w:val="1"/>
      <w:numFmt w:val="bullet"/>
      <w:lvlText w:val=""/>
      <w:lvlJc w:val="left"/>
      <w:pPr>
        <w:tabs>
          <w:tab w:val="num" w:pos="-2483"/>
        </w:tabs>
        <w:ind w:left="-2483" w:hanging="397"/>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0"/>
        </w:tabs>
        <w:ind w:left="0" w:hanging="360"/>
      </w:pPr>
      <w:rPr>
        <w:rFonts w:ascii="Courier New" w:hAnsi="Courier New" w:hint="default"/>
      </w:rPr>
    </w:lvl>
    <w:lvl w:ilvl="5" w:tplc="04090005" w:tentative="1">
      <w:start w:val="1"/>
      <w:numFmt w:val="bullet"/>
      <w:lvlText w:val=""/>
      <w:lvlJc w:val="left"/>
      <w:pPr>
        <w:tabs>
          <w:tab w:val="num" w:pos="720"/>
        </w:tabs>
        <w:ind w:left="720" w:hanging="360"/>
      </w:pPr>
      <w:rPr>
        <w:rFonts w:ascii="Wingdings" w:hAnsi="Wingdings" w:hint="default"/>
      </w:rPr>
    </w:lvl>
    <w:lvl w:ilvl="6" w:tplc="04090001" w:tentative="1">
      <w:start w:val="1"/>
      <w:numFmt w:val="bullet"/>
      <w:lvlText w:val=""/>
      <w:lvlJc w:val="left"/>
      <w:pPr>
        <w:tabs>
          <w:tab w:val="num" w:pos="1440"/>
        </w:tabs>
        <w:ind w:left="1440" w:hanging="360"/>
      </w:pPr>
      <w:rPr>
        <w:rFonts w:ascii="Symbol" w:hAnsi="Symbol" w:hint="default"/>
      </w:rPr>
    </w:lvl>
    <w:lvl w:ilvl="7" w:tplc="04090003" w:tentative="1">
      <w:start w:val="1"/>
      <w:numFmt w:val="bullet"/>
      <w:lvlText w:val="o"/>
      <w:lvlJc w:val="left"/>
      <w:pPr>
        <w:tabs>
          <w:tab w:val="num" w:pos="2160"/>
        </w:tabs>
        <w:ind w:left="2160" w:hanging="360"/>
      </w:pPr>
      <w:rPr>
        <w:rFonts w:ascii="Courier New" w:hAnsi="Courier New" w:hint="default"/>
      </w:rPr>
    </w:lvl>
    <w:lvl w:ilvl="8" w:tplc="04090005" w:tentative="1">
      <w:start w:val="1"/>
      <w:numFmt w:val="bullet"/>
      <w:lvlText w:val=""/>
      <w:lvlJc w:val="left"/>
      <w:pPr>
        <w:tabs>
          <w:tab w:val="num" w:pos="2880"/>
        </w:tabs>
        <w:ind w:left="2880" w:hanging="360"/>
      </w:pPr>
      <w:rPr>
        <w:rFonts w:ascii="Wingdings" w:hAnsi="Wingdings" w:hint="default"/>
      </w:rPr>
    </w:lvl>
  </w:abstractNum>
  <w:abstractNum w:abstractNumId="13" w15:restartNumberingAfterBreak="0">
    <w:nsid w:val="3F18391A"/>
    <w:multiLevelType w:val="hybridMultilevel"/>
    <w:tmpl w:val="A2DC6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D86E4C"/>
    <w:multiLevelType w:val="hybridMultilevel"/>
    <w:tmpl w:val="5F28E100"/>
    <w:lvl w:ilvl="0" w:tplc="04090001">
      <w:start w:val="1"/>
      <w:numFmt w:val="bullet"/>
      <w:lvlText w:val=""/>
      <w:lvlJc w:val="left"/>
      <w:pPr>
        <w:tabs>
          <w:tab w:val="num" w:pos="2520"/>
        </w:tabs>
        <w:ind w:left="2520" w:hanging="360"/>
      </w:pPr>
      <w:rPr>
        <w:rFonts w:ascii="Symbol" w:hAnsi="Symbol" w:hint="default"/>
      </w:rPr>
    </w:lvl>
    <w:lvl w:ilvl="1" w:tplc="04090005">
      <w:start w:val="1"/>
      <w:numFmt w:val="bullet"/>
      <w:lvlText w:val=""/>
      <w:lvlJc w:val="left"/>
      <w:pPr>
        <w:tabs>
          <w:tab w:val="num" w:pos="3240"/>
        </w:tabs>
        <w:ind w:left="3240" w:hanging="360"/>
      </w:pPr>
      <w:rPr>
        <w:rFonts w:ascii="Wingdings" w:hAnsi="Wingding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49D65DC8"/>
    <w:multiLevelType w:val="hybridMultilevel"/>
    <w:tmpl w:val="1F985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F6297E"/>
    <w:multiLevelType w:val="hybridMultilevel"/>
    <w:tmpl w:val="F3E06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4769FB"/>
    <w:multiLevelType w:val="hybridMultilevel"/>
    <w:tmpl w:val="1110F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3622B72"/>
    <w:multiLevelType w:val="hybridMultilevel"/>
    <w:tmpl w:val="ADC61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A6236C"/>
    <w:multiLevelType w:val="multilevel"/>
    <w:tmpl w:val="CE0EA51E"/>
    <w:lvl w:ilvl="0">
      <w:start w:val="1"/>
      <w:numFmt w:val="decimal"/>
      <w:pStyle w:val="Heading1"/>
      <w:lvlText w:val="%1."/>
      <w:lvlJc w:val="left"/>
      <w:pPr>
        <w:tabs>
          <w:tab w:val="num" w:pos="578"/>
        </w:tabs>
        <w:ind w:left="578" w:hanging="578"/>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b/>
        <w:bCs w:val="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0" w15:restartNumberingAfterBreak="0">
    <w:nsid w:val="557D61E9"/>
    <w:multiLevelType w:val="hybridMultilevel"/>
    <w:tmpl w:val="DE08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4C50B8"/>
    <w:multiLevelType w:val="hybridMultilevel"/>
    <w:tmpl w:val="EA266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49210C"/>
    <w:multiLevelType w:val="hybridMultilevel"/>
    <w:tmpl w:val="FBE8B87E"/>
    <w:lvl w:ilvl="0" w:tplc="880828AE">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81135A"/>
    <w:multiLevelType w:val="hybridMultilevel"/>
    <w:tmpl w:val="E2C433D0"/>
    <w:lvl w:ilvl="0" w:tplc="880828AE">
      <w:start w:val="1"/>
      <w:numFmt w:val="bullet"/>
      <w:lvlText w:val="®"/>
      <w:lvlJc w:val="left"/>
      <w:pPr>
        <w:tabs>
          <w:tab w:val="num" w:pos="757"/>
        </w:tabs>
        <w:ind w:left="757" w:hanging="397"/>
      </w:pPr>
      <w:rPr>
        <w:rFonts w:ascii="Symbol" w:hAnsi="Symbol" w:hint="default"/>
        <w:color w:val="auto"/>
      </w:rPr>
    </w:lvl>
    <w:lvl w:ilvl="1" w:tplc="EF60F940">
      <w:start w:val="1"/>
      <w:numFmt w:val="bullet"/>
      <w:lvlText w:val=""/>
      <w:lvlJc w:val="left"/>
      <w:pPr>
        <w:tabs>
          <w:tab w:val="num" w:pos="397"/>
        </w:tabs>
        <w:ind w:left="397" w:hanging="397"/>
      </w:pPr>
      <w:rPr>
        <w:rFonts w:ascii="Symbol" w:hAnsi="Symbol" w:hint="default"/>
        <w:color w:val="auto"/>
      </w:rPr>
    </w:lvl>
    <w:lvl w:ilvl="2" w:tplc="40F8E77A">
      <w:start w:val="1"/>
      <w:numFmt w:val="bullet"/>
      <w:lvlText w:val=""/>
      <w:lvlJc w:val="left"/>
      <w:pPr>
        <w:tabs>
          <w:tab w:val="num" w:pos="1117"/>
        </w:tabs>
        <w:ind w:left="1117" w:hanging="397"/>
      </w:pPr>
      <w:rPr>
        <w:rFonts w:ascii="Symbol" w:hAnsi="Symbol" w:hint="default"/>
        <w:color w:val="auto"/>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681F2A13"/>
    <w:multiLevelType w:val="hybridMultilevel"/>
    <w:tmpl w:val="A1E43C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750C9F"/>
    <w:multiLevelType w:val="hybridMultilevel"/>
    <w:tmpl w:val="DB3AC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9F5B81"/>
    <w:multiLevelType w:val="hybridMultilevel"/>
    <w:tmpl w:val="638EB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F8101A1"/>
    <w:multiLevelType w:val="hybridMultilevel"/>
    <w:tmpl w:val="6840D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352749"/>
    <w:multiLevelType w:val="multilevel"/>
    <w:tmpl w:val="AB009F3A"/>
    <w:lvl w:ilvl="0">
      <w:start w:val="5"/>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15:restartNumberingAfterBreak="0">
    <w:nsid w:val="74162E31"/>
    <w:multiLevelType w:val="hybridMultilevel"/>
    <w:tmpl w:val="864A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0E3DA2"/>
    <w:multiLevelType w:val="hybridMultilevel"/>
    <w:tmpl w:val="7E7CF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F693677"/>
    <w:multiLevelType w:val="hybridMultilevel"/>
    <w:tmpl w:val="6C08D0A6"/>
    <w:lvl w:ilvl="0" w:tplc="880828AE">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9535603">
    <w:abstractNumId w:val="19"/>
  </w:num>
  <w:num w:numId="2" w16cid:durableId="530656545">
    <w:abstractNumId w:val="28"/>
  </w:num>
  <w:num w:numId="3" w16cid:durableId="240792596">
    <w:abstractNumId w:val="14"/>
  </w:num>
  <w:num w:numId="4" w16cid:durableId="956374428">
    <w:abstractNumId w:val="23"/>
  </w:num>
  <w:num w:numId="5" w16cid:durableId="1202742826">
    <w:abstractNumId w:val="8"/>
  </w:num>
  <w:num w:numId="6" w16cid:durableId="862866051">
    <w:abstractNumId w:val="12"/>
  </w:num>
  <w:num w:numId="7" w16cid:durableId="645160523">
    <w:abstractNumId w:val="4"/>
  </w:num>
  <w:num w:numId="8" w16cid:durableId="1814299041">
    <w:abstractNumId w:val="26"/>
  </w:num>
  <w:num w:numId="9" w16cid:durableId="1954441444">
    <w:abstractNumId w:val="1"/>
  </w:num>
  <w:num w:numId="10" w16cid:durableId="2034725505">
    <w:abstractNumId w:val="31"/>
  </w:num>
  <w:num w:numId="11" w16cid:durableId="1917518342">
    <w:abstractNumId w:val="22"/>
  </w:num>
  <w:num w:numId="12" w16cid:durableId="582223813">
    <w:abstractNumId w:val="0"/>
  </w:num>
  <w:num w:numId="13" w16cid:durableId="1445806154">
    <w:abstractNumId w:val="30"/>
  </w:num>
  <w:num w:numId="14" w16cid:durableId="1343900052">
    <w:abstractNumId w:val="24"/>
  </w:num>
  <w:num w:numId="15" w16cid:durableId="225461566">
    <w:abstractNumId w:val="2"/>
  </w:num>
  <w:num w:numId="16" w16cid:durableId="974678953">
    <w:abstractNumId w:val="6"/>
  </w:num>
  <w:num w:numId="17" w16cid:durableId="394482">
    <w:abstractNumId w:val="16"/>
  </w:num>
  <w:num w:numId="18" w16cid:durableId="90667848">
    <w:abstractNumId w:val="17"/>
  </w:num>
  <w:num w:numId="19" w16cid:durableId="1501576887">
    <w:abstractNumId w:val="29"/>
  </w:num>
  <w:num w:numId="20" w16cid:durableId="801852602">
    <w:abstractNumId w:val="13"/>
  </w:num>
  <w:num w:numId="21" w16cid:durableId="2045709657">
    <w:abstractNumId w:val="18"/>
  </w:num>
  <w:num w:numId="22" w16cid:durableId="1739354099">
    <w:abstractNumId w:val="27"/>
  </w:num>
  <w:num w:numId="23" w16cid:durableId="177090038">
    <w:abstractNumId w:val="3"/>
  </w:num>
  <w:num w:numId="24" w16cid:durableId="201863411">
    <w:abstractNumId w:val="20"/>
  </w:num>
  <w:num w:numId="25" w16cid:durableId="1870600170">
    <w:abstractNumId w:val="10"/>
  </w:num>
  <w:num w:numId="26" w16cid:durableId="1933932378">
    <w:abstractNumId w:val="11"/>
  </w:num>
  <w:num w:numId="27" w16cid:durableId="1771194471">
    <w:abstractNumId w:val="7"/>
  </w:num>
  <w:num w:numId="28" w16cid:durableId="320696932">
    <w:abstractNumId w:val="15"/>
  </w:num>
  <w:num w:numId="29" w16cid:durableId="908881122">
    <w:abstractNumId w:val="19"/>
  </w:num>
  <w:num w:numId="30" w16cid:durableId="1835534478">
    <w:abstractNumId w:val="19"/>
  </w:num>
  <w:num w:numId="31" w16cid:durableId="552548368">
    <w:abstractNumId w:val="19"/>
  </w:num>
  <w:num w:numId="32" w16cid:durableId="1335844545">
    <w:abstractNumId w:val="19"/>
  </w:num>
  <w:num w:numId="33" w16cid:durableId="1634558043">
    <w:abstractNumId w:val="19"/>
  </w:num>
  <w:num w:numId="34" w16cid:durableId="484474165">
    <w:abstractNumId w:val="19"/>
  </w:num>
  <w:num w:numId="35" w16cid:durableId="1283802921">
    <w:abstractNumId w:val="19"/>
  </w:num>
  <w:num w:numId="36" w16cid:durableId="1211724660">
    <w:abstractNumId w:val="19"/>
  </w:num>
  <w:num w:numId="37" w16cid:durableId="1129393629">
    <w:abstractNumId w:val="19"/>
  </w:num>
  <w:num w:numId="38" w16cid:durableId="914168500">
    <w:abstractNumId w:val="19"/>
  </w:num>
  <w:num w:numId="39" w16cid:durableId="545071391">
    <w:abstractNumId w:val="21"/>
  </w:num>
  <w:num w:numId="40" w16cid:durableId="775637488">
    <w:abstractNumId w:val="9"/>
  </w:num>
  <w:num w:numId="41" w16cid:durableId="519470225">
    <w:abstractNumId w:val="5"/>
  </w:num>
  <w:num w:numId="42" w16cid:durableId="1222210964">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FA"/>
    <w:rsid w:val="00010AB5"/>
    <w:rsid w:val="000133BC"/>
    <w:rsid w:val="00015532"/>
    <w:rsid w:val="0001693B"/>
    <w:rsid w:val="0002271A"/>
    <w:rsid w:val="00065941"/>
    <w:rsid w:val="000717BC"/>
    <w:rsid w:val="00084CAB"/>
    <w:rsid w:val="000969FA"/>
    <w:rsid w:val="000A16F5"/>
    <w:rsid w:val="000C04AE"/>
    <w:rsid w:val="000C100D"/>
    <w:rsid w:val="000C1FC8"/>
    <w:rsid w:val="000C47DC"/>
    <w:rsid w:val="000E0C3D"/>
    <w:rsid w:val="000E694F"/>
    <w:rsid w:val="000F31DB"/>
    <w:rsid w:val="0011335A"/>
    <w:rsid w:val="001138C5"/>
    <w:rsid w:val="001176BB"/>
    <w:rsid w:val="00124392"/>
    <w:rsid w:val="0012500E"/>
    <w:rsid w:val="00136936"/>
    <w:rsid w:val="00141550"/>
    <w:rsid w:val="0015017F"/>
    <w:rsid w:val="00151AC3"/>
    <w:rsid w:val="00155D42"/>
    <w:rsid w:val="00157D15"/>
    <w:rsid w:val="001601FD"/>
    <w:rsid w:val="00163B62"/>
    <w:rsid w:val="00186E63"/>
    <w:rsid w:val="00191942"/>
    <w:rsid w:val="001929CB"/>
    <w:rsid w:val="00197DF4"/>
    <w:rsid w:val="001A32A5"/>
    <w:rsid w:val="001B0B4B"/>
    <w:rsid w:val="001C26D1"/>
    <w:rsid w:val="001C3A2D"/>
    <w:rsid w:val="0023075C"/>
    <w:rsid w:val="00245E89"/>
    <w:rsid w:val="00261B29"/>
    <w:rsid w:val="002841CA"/>
    <w:rsid w:val="002852FA"/>
    <w:rsid w:val="0028663C"/>
    <w:rsid w:val="00293169"/>
    <w:rsid w:val="00293C06"/>
    <w:rsid w:val="002941CF"/>
    <w:rsid w:val="002C2E34"/>
    <w:rsid w:val="002E7952"/>
    <w:rsid w:val="00310E3F"/>
    <w:rsid w:val="00315B46"/>
    <w:rsid w:val="00323095"/>
    <w:rsid w:val="0032349F"/>
    <w:rsid w:val="00331583"/>
    <w:rsid w:val="00333A07"/>
    <w:rsid w:val="00352B8E"/>
    <w:rsid w:val="00362B7B"/>
    <w:rsid w:val="00365527"/>
    <w:rsid w:val="00375891"/>
    <w:rsid w:val="00377DA4"/>
    <w:rsid w:val="00391E28"/>
    <w:rsid w:val="003A47BB"/>
    <w:rsid w:val="003A719E"/>
    <w:rsid w:val="003B7D6C"/>
    <w:rsid w:val="003C58BA"/>
    <w:rsid w:val="003F1037"/>
    <w:rsid w:val="00404F8E"/>
    <w:rsid w:val="004074EF"/>
    <w:rsid w:val="00450027"/>
    <w:rsid w:val="00475087"/>
    <w:rsid w:val="0047776A"/>
    <w:rsid w:val="00483642"/>
    <w:rsid w:val="004A0C3F"/>
    <w:rsid w:val="004A5DDB"/>
    <w:rsid w:val="004B6B3F"/>
    <w:rsid w:val="004C3F69"/>
    <w:rsid w:val="004C66B1"/>
    <w:rsid w:val="004C7A8D"/>
    <w:rsid w:val="004D277F"/>
    <w:rsid w:val="004D4267"/>
    <w:rsid w:val="004E4ED8"/>
    <w:rsid w:val="004E7EB4"/>
    <w:rsid w:val="004F08CF"/>
    <w:rsid w:val="0051291D"/>
    <w:rsid w:val="005251AC"/>
    <w:rsid w:val="005268DE"/>
    <w:rsid w:val="0053065B"/>
    <w:rsid w:val="005335E5"/>
    <w:rsid w:val="00556F98"/>
    <w:rsid w:val="00560DFD"/>
    <w:rsid w:val="00575D3B"/>
    <w:rsid w:val="0058693A"/>
    <w:rsid w:val="00596FC4"/>
    <w:rsid w:val="005B778D"/>
    <w:rsid w:val="005D21A8"/>
    <w:rsid w:val="0063723E"/>
    <w:rsid w:val="00655FE4"/>
    <w:rsid w:val="006739E9"/>
    <w:rsid w:val="0067619B"/>
    <w:rsid w:val="00676465"/>
    <w:rsid w:val="006A50E6"/>
    <w:rsid w:val="006B1B50"/>
    <w:rsid w:val="006B3019"/>
    <w:rsid w:val="006D6D9F"/>
    <w:rsid w:val="006E2E59"/>
    <w:rsid w:val="006F6067"/>
    <w:rsid w:val="0071480E"/>
    <w:rsid w:val="00717045"/>
    <w:rsid w:val="0072751B"/>
    <w:rsid w:val="00732090"/>
    <w:rsid w:val="0074235C"/>
    <w:rsid w:val="00753416"/>
    <w:rsid w:val="00755AAB"/>
    <w:rsid w:val="007719EE"/>
    <w:rsid w:val="00775FD2"/>
    <w:rsid w:val="00784839"/>
    <w:rsid w:val="007A73D2"/>
    <w:rsid w:val="007B19EB"/>
    <w:rsid w:val="007C18CD"/>
    <w:rsid w:val="007C2E79"/>
    <w:rsid w:val="007D3FEE"/>
    <w:rsid w:val="007F79D6"/>
    <w:rsid w:val="00817F95"/>
    <w:rsid w:val="00822DA9"/>
    <w:rsid w:val="00836A2E"/>
    <w:rsid w:val="00841141"/>
    <w:rsid w:val="00846B04"/>
    <w:rsid w:val="00846D70"/>
    <w:rsid w:val="00857D9F"/>
    <w:rsid w:val="00860F6D"/>
    <w:rsid w:val="00873E36"/>
    <w:rsid w:val="008741E4"/>
    <w:rsid w:val="00874AF9"/>
    <w:rsid w:val="00886766"/>
    <w:rsid w:val="00886A99"/>
    <w:rsid w:val="00886C4B"/>
    <w:rsid w:val="008B2261"/>
    <w:rsid w:val="008B5CEC"/>
    <w:rsid w:val="008B70C8"/>
    <w:rsid w:val="008C15E9"/>
    <w:rsid w:val="008C2EAF"/>
    <w:rsid w:val="008E6694"/>
    <w:rsid w:val="008F0C3C"/>
    <w:rsid w:val="0090624C"/>
    <w:rsid w:val="009110E8"/>
    <w:rsid w:val="009158D3"/>
    <w:rsid w:val="00915C2A"/>
    <w:rsid w:val="0092031D"/>
    <w:rsid w:val="009209D2"/>
    <w:rsid w:val="00930F41"/>
    <w:rsid w:val="009312C4"/>
    <w:rsid w:val="00932047"/>
    <w:rsid w:val="00957B03"/>
    <w:rsid w:val="00966FA8"/>
    <w:rsid w:val="00974AFD"/>
    <w:rsid w:val="00981A09"/>
    <w:rsid w:val="009826AA"/>
    <w:rsid w:val="0099735E"/>
    <w:rsid w:val="009A3CDD"/>
    <w:rsid w:val="009B06EE"/>
    <w:rsid w:val="009B1D1C"/>
    <w:rsid w:val="009C6D03"/>
    <w:rsid w:val="00A03205"/>
    <w:rsid w:val="00A44872"/>
    <w:rsid w:val="00A5071E"/>
    <w:rsid w:val="00A66B7A"/>
    <w:rsid w:val="00A7263D"/>
    <w:rsid w:val="00A749FB"/>
    <w:rsid w:val="00A77F91"/>
    <w:rsid w:val="00A911DD"/>
    <w:rsid w:val="00A95A60"/>
    <w:rsid w:val="00A95BA9"/>
    <w:rsid w:val="00AA25CC"/>
    <w:rsid w:val="00AC0EF9"/>
    <w:rsid w:val="00B05D10"/>
    <w:rsid w:val="00B14941"/>
    <w:rsid w:val="00B24408"/>
    <w:rsid w:val="00B41463"/>
    <w:rsid w:val="00B429AE"/>
    <w:rsid w:val="00B5713A"/>
    <w:rsid w:val="00B9331E"/>
    <w:rsid w:val="00B936FD"/>
    <w:rsid w:val="00B972C7"/>
    <w:rsid w:val="00BA22AA"/>
    <w:rsid w:val="00BA6C35"/>
    <w:rsid w:val="00BA6DA8"/>
    <w:rsid w:val="00BC1C16"/>
    <w:rsid w:val="00BC6965"/>
    <w:rsid w:val="00BD61DE"/>
    <w:rsid w:val="00BE5FEE"/>
    <w:rsid w:val="00BE6313"/>
    <w:rsid w:val="00BF222E"/>
    <w:rsid w:val="00C13A09"/>
    <w:rsid w:val="00C22810"/>
    <w:rsid w:val="00C45561"/>
    <w:rsid w:val="00C53CFC"/>
    <w:rsid w:val="00C56368"/>
    <w:rsid w:val="00CA0CD9"/>
    <w:rsid w:val="00CA319B"/>
    <w:rsid w:val="00CA64E3"/>
    <w:rsid w:val="00CB4651"/>
    <w:rsid w:val="00CC2F32"/>
    <w:rsid w:val="00CD0888"/>
    <w:rsid w:val="00CE22E9"/>
    <w:rsid w:val="00CE6093"/>
    <w:rsid w:val="00CE68B5"/>
    <w:rsid w:val="00CF1B47"/>
    <w:rsid w:val="00CF1CCB"/>
    <w:rsid w:val="00D012D8"/>
    <w:rsid w:val="00D144CF"/>
    <w:rsid w:val="00D1719A"/>
    <w:rsid w:val="00D204D8"/>
    <w:rsid w:val="00D347E1"/>
    <w:rsid w:val="00D44C6D"/>
    <w:rsid w:val="00D52D31"/>
    <w:rsid w:val="00D74C76"/>
    <w:rsid w:val="00D95F03"/>
    <w:rsid w:val="00DA6104"/>
    <w:rsid w:val="00DB33A0"/>
    <w:rsid w:val="00DB7CA1"/>
    <w:rsid w:val="00DD25D6"/>
    <w:rsid w:val="00DF1F6A"/>
    <w:rsid w:val="00E049EF"/>
    <w:rsid w:val="00E24A5A"/>
    <w:rsid w:val="00E268E0"/>
    <w:rsid w:val="00E346EC"/>
    <w:rsid w:val="00E417DC"/>
    <w:rsid w:val="00E51A0D"/>
    <w:rsid w:val="00E60A89"/>
    <w:rsid w:val="00E661A0"/>
    <w:rsid w:val="00E704C9"/>
    <w:rsid w:val="00E7219B"/>
    <w:rsid w:val="00E73B4B"/>
    <w:rsid w:val="00E74690"/>
    <w:rsid w:val="00E827CA"/>
    <w:rsid w:val="00E94502"/>
    <w:rsid w:val="00EB328A"/>
    <w:rsid w:val="00EC21A8"/>
    <w:rsid w:val="00EF20B8"/>
    <w:rsid w:val="00F01B1E"/>
    <w:rsid w:val="00F05C43"/>
    <w:rsid w:val="00F103BE"/>
    <w:rsid w:val="00F145C9"/>
    <w:rsid w:val="00F1478C"/>
    <w:rsid w:val="00F36EC8"/>
    <w:rsid w:val="00F56E4F"/>
    <w:rsid w:val="00F65266"/>
    <w:rsid w:val="00FA4AE3"/>
    <w:rsid w:val="00FB6CFB"/>
    <w:rsid w:val="00FC5B7B"/>
    <w:rsid w:val="00FE6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860160F"/>
  <w15:docId w15:val="{7AB0D5C7-E8FA-4248-BC35-05EBDEB37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6965"/>
    <w:rPr>
      <w:rFonts w:asciiTheme="minorHAnsi" w:hAnsiTheme="minorHAnsi"/>
      <w:sz w:val="22"/>
    </w:rPr>
  </w:style>
  <w:style w:type="paragraph" w:styleId="Heading1">
    <w:name w:val="heading 1"/>
    <w:basedOn w:val="Normal"/>
    <w:next w:val="Normal"/>
    <w:autoRedefine/>
    <w:qFormat/>
    <w:rsid w:val="00775FD2"/>
    <w:pPr>
      <w:keepNext/>
      <w:numPr>
        <w:numId w:val="1"/>
      </w:numPr>
      <w:tabs>
        <w:tab w:val="clear" w:pos="578"/>
        <w:tab w:val="num" w:pos="0"/>
      </w:tabs>
      <w:spacing w:before="240" w:after="60"/>
      <w:ind w:left="11"/>
      <w:outlineLvl w:val="0"/>
    </w:pPr>
    <w:rPr>
      <w:b/>
      <w:kern w:val="28"/>
    </w:rPr>
  </w:style>
  <w:style w:type="paragraph" w:styleId="Heading2">
    <w:name w:val="heading 2"/>
    <w:basedOn w:val="Normal"/>
    <w:next w:val="Normal"/>
    <w:qFormat/>
    <w:rsid w:val="00CE68B5"/>
    <w:pPr>
      <w:keepNext/>
      <w:numPr>
        <w:ilvl w:val="1"/>
        <w:numId w:val="1"/>
      </w:numPr>
      <w:spacing w:before="240" w:after="60" w:line="360" w:lineRule="auto"/>
      <w:outlineLvl w:val="1"/>
    </w:pPr>
    <w:rPr>
      <w:b/>
    </w:rPr>
  </w:style>
  <w:style w:type="paragraph" w:styleId="Heading3">
    <w:name w:val="heading 3"/>
    <w:basedOn w:val="Normal"/>
    <w:next w:val="Normal"/>
    <w:qFormat/>
    <w:rsid w:val="00391E28"/>
    <w:pPr>
      <w:keepNext/>
      <w:numPr>
        <w:ilvl w:val="2"/>
        <w:numId w:val="1"/>
      </w:numPr>
      <w:spacing w:before="240" w:after="60" w:line="360" w:lineRule="auto"/>
      <w:outlineLvl w:val="2"/>
    </w:pPr>
    <w:rPr>
      <w:b/>
    </w:rPr>
  </w:style>
  <w:style w:type="paragraph" w:styleId="Heading4">
    <w:name w:val="heading 4"/>
    <w:basedOn w:val="Normal"/>
    <w:next w:val="Normal"/>
    <w:qFormat/>
    <w:pPr>
      <w:keepNext/>
      <w:numPr>
        <w:ilvl w:val="3"/>
        <w:numId w:val="1"/>
      </w:numPr>
      <w:spacing w:before="240" w:after="60"/>
      <w:outlineLvl w:val="3"/>
    </w:pPr>
    <w:rPr>
      <w:b/>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0"/>
    </w:rPr>
  </w:style>
  <w:style w:type="paragraph" w:customStyle="1" w:styleId="Level1">
    <w:name w:val="Level 1"/>
    <w:basedOn w:val="Normal"/>
    <w:pPr>
      <w:widowControl w:val="0"/>
      <w:ind w:left="720" w:hanging="720"/>
    </w:pPr>
    <w:rPr>
      <w:snapToGrid w:val="0"/>
    </w:rPr>
  </w:style>
  <w:style w:type="paragraph" w:styleId="BodyText2">
    <w:name w:val="Body Text 2"/>
    <w:basedOn w:val="Normal"/>
    <w:pPr>
      <w:jc w:val="both"/>
    </w:pPr>
    <w:rPr>
      <w:rFonts w:ascii="Verdana" w:hAnsi="Verdana"/>
      <w:sz w:val="20"/>
    </w:rPr>
  </w:style>
  <w:style w:type="character" w:styleId="CommentReference">
    <w:name w:val="annotation reference"/>
    <w:semiHidden/>
    <w:rsid w:val="00D44C6D"/>
    <w:rPr>
      <w:sz w:val="16"/>
      <w:szCs w:val="16"/>
    </w:rPr>
  </w:style>
  <w:style w:type="paragraph" w:styleId="CommentText">
    <w:name w:val="annotation text"/>
    <w:basedOn w:val="Normal"/>
    <w:semiHidden/>
    <w:rsid w:val="00D44C6D"/>
    <w:rPr>
      <w:sz w:val="20"/>
    </w:rPr>
  </w:style>
  <w:style w:type="paragraph" w:styleId="CommentSubject">
    <w:name w:val="annotation subject"/>
    <w:basedOn w:val="CommentText"/>
    <w:next w:val="CommentText"/>
    <w:semiHidden/>
    <w:rsid w:val="00D44C6D"/>
    <w:rPr>
      <w:b/>
      <w:bCs/>
    </w:rPr>
  </w:style>
  <w:style w:type="paragraph" w:styleId="BalloonText">
    <w:name w:val="Balloon Text"/>
    <w:basedOn w:val="Normal"/>
    <w:semiHidden/>
    <w:rsid w:val="00D44C6D"/>
    <w:rPr>
      <w:rFonts w:ascii="Tahoma" w:hAnsi="Tahoma" w:cs="Tahoma"/>
      <w:sz w:val="16"/>
      <w:szCs w:val="16"/>
    </w:rPr>
  </w:style>
  <w:style w:type="paragraph" w:styleId="DocumentMap">
    <w:name w:val="Document Map"/>
    <w:basedOn w:val="Normal"/>
    <w:semiHidden/>
    <w:rsid w:val="006B3019"/>
    <w:pPr>
      <w:shd w:val="clear" w:color="auto" w:fill="000080"/>
    </w:pPr>
    <w:rPr>
      <w:rFonts w:ascii="Tahoma" w:hAnsi="Tahoma" w:cs="Tahoma"/>
      <w:sz w:val="20"/>
    </w:rPr>
  </w:style>
  <w:style w:type="table" w:styleId="TableGrid">
    <w:name w:val="Table Grid"/>
    <w:basedOn w:val="TableNormal"/>
    <w:uiPriority w:val="39"/>
    <w:rsid w:val="00784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Verdana10ptBoldJustified">
    <w:name w:val="Style Verdana 10 pt Bold Justified"/>
    <w:basedOn w:val="Normal"/>
    <w:rsid w:val="00E24A5A"/>
    <w:pPr>
      <w:jc w:val="both"/>
    </w:pPr>
    <w:rPr>
      <w:b/>
      <w:bCs/>
      <w:sz w:val="20"/>
    </w:rPr>
  </w:style>
  <w:style w:type="paragraph" w:customStyle="1" w:styleId="StyleVerdana10ptJustified">
    <w:name w:val="Style Verdana 10 pt Justified"/>
    <w:basedOn w:val="Normal"/>
    <w:rsid w:val="00E24A5A"/>
    <w:pPr>
      <w:jc w:val="both"/>
    </w:pPr>
    <w:rPr>
      <w:sz w:val="20"/>
    </w:rPr>
  </w:style>
  <w:style w:type="paragraph" w:customStyle="1" w:styleId="StyleVerdana10ptJustified1">
    <w:name w:val="Style Verdana 10 pt Justified1"/>
    <w:basedOn w:val="Normal"/>
    <w:rsid w:val="00E24A5A"/>
    <w:pPr>
      <w:jc w:val="both"/>
    </w:pPr>
    <w:rPr>
      <w:sz w:val="20"/>
    </w:rPr>
  </w:style>
  <w:style w:type="character" w:customStyle="1" w:styleId="FooterChar">
    <w:name w:val="Footer Char"/>
    <w:link w:val="Footer"/>
    <w:uiPriority w:val="99"/>
    <w:rsid w:val="00560DFD"/>
    <w:rPr>
      <w:rFonts w:ascii="Arial" w:hAnsi="Arial"/>
      <w:sz w:val="22"/>
    </w:rPr>
  </w:style>
  <w:style w:type="table" w:styleId="MediumShading1-Accent1">
    <w:name w:val="Medium Shading 1 Accent 1"/>
    <w:basedOn w:val="TableNormal"/>
    <w:uiPriority w:val="63"/>
    <w:rsid w:val="00A7263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A7263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Shading2-Accent1">
    <w:name w:val="Medium Shading 2 Accent 1"/>
    <w:basedOn w:val="TableNormal"/>
    <w:uiPriority w:val="64"/>
    <w:rsid w:val="00A7263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Classic3">
    <w:name w:val="Table Classic 3"/>
    <w:basedOn w:val="TableNormal"/>
    <w:rsid w:val="00A7263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ListParagraph">
    <w:name w:val="List Paragraph"/>
    <w:basedOn w:val="Normal"/>
    <w:uiPriority w:val="34"/>
    <w:qFormat/>
    <w:rsid w:val="0047776A"/>
    <w:pPr>
      <w:ind w:left="720"/>
      <w:contextualSpacing/>
    </w:pPr>
  </w:style>
  <w:style w:type="table" w:styleId="TableList4">
    <w:name w:val="Table List 4"/>
    <w:basedOn w:val="TableNormal"/>
    <w:rsid w:val="00FE6BA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GridTable4-Accent1">
    <w:name w:val="Grid Table 4 Accent 1"/>
    <w:basedOn w:val="TableNormal"/>
    <w:uiPriority w:val="49"/>
    <w:rsid w:val="003F103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Indent">
    <w:name w:val="Body Text Indent"/>
    <w:basedOn w:val="Normal"/>
    <w:link w:val="BodyTextIndentChar"/>
    <w:semiHidden/>
    <w:unhideWhenUsed/>
    <w:rsid w:val="003F1037"/>
    <w:pPr>
      <w:spacing w:after="120"/>
      <w:ind w:left="360"/>
    </w:pPr>
  </w:style>
  <w:style w:type="character" w:customStyle="1" w:styleId="BodyTextIndentChar">
    <w:name w:val="Body Text Indent Char"/>
    <w:basedOn w:val="DefaultParagraphFont"/>
    <w:link w:val="BodyTextIndent"/>
    <w:semiHidden/>
    <w:rsid w:val="003F1037"/>
    <w:rPr>
      <w:sz w:val="24"/>
    </w:rPr>
  </w:style>
  <w:style w:type="paragraph" w:styleId="BodyTextIndent3">
    <w:name w:val="Body Text Indent 3"/>
    <w:basedOn w:val="Normal"/>
    <w:link w:val="BodyTextIndent3Char"/>
    <w:semiHidden/>
    <w:unhideWhenUsed/>
    <w:rsid w:val="00932047"/>
    <w:pPr>
      <w:spacing w:after="120"/>
      <w:ind w:left="360"/>
    </w:pPr>
    <w:rPr>
      <w:sz w:val="16"/>
      <w:szCs w:val="16"/>
    </w:rPr>
  </w:style>
  <w:style w:type="character" w:customStyle="1" w:styleId="BodyTextIndent3Char">
    <w:name w:val="Body Text Indent 3 Char"/>
    <w:basedOn w:val="DefaultParagraphFont"/>
    <w:link w:val="BodyTextIndent3"/>
    <w:semiHidden/>
    <w:rsid w:val="00932047"/>
    <w:rPr>
      <w:sz w:val="16"/>
      <w:szCs w:val="16"/>
    </w:rPr>
  </w:style>
  <w:style w:type="paragraph" w:styleId="BodyTextIndent2">
    <w:name w:val="Body Text Indent 2"/>
    <w:basedOn w:val="Normal"/>
    <w:link w:val="BodyTextIndent2Char"/>
    <w:unhideWhenUsed/>
    <w:rsid w:val="00932047"/>
    <w:pPr>
      <w:spacing w:after="120" w:line="480" w:lineRule="auto"/>
      <w:ind w:left="360"/>
    </w:pPr>
  </w:style>
  <w:style w:type="character" w:customStyle="1" w:styleId="BodyTextIndent2Char">
    <w:name w:val="Body Text Indent 2 Char"/>
    <w:basedOn w:val="DefaultParagraphFont"/>
    <w:link w:val="BodyTextIndent2"/>
    <w:rsid w:val="00932047"/>
    <w:rPr>
      <w:sz w:val="24"/>
    </w:rPr>
  </w:style>
  <w:style w:type="character" w:customStyle="1" w:styleId="HeaderChar">
    <w:name w:val="Header Char"/>
    <w:basedOn w:val="DefaultParagraphFont"/>
    <w:link w:val="Header"/>
    <w:rsid w:val="00932047"/>
    <w:rPr>
      <w:sz w:val="24"/>
    </w:rPr>
  </w:style>
  <w:style w:type="character" w:styleId="Emphasis">
    <w:name w:val="Emphasis"/>
    <w:basedOn w:val="DefaultParagraphFont"/>
    <w:uiPriority w:val="20"/>
    <w:qFormat/>
    <w:rsid w:val="00E827CA"/>
    <w:rPr>
      <w:i/>
      <w:iCs/>
    </w:rPr>
  </w:style>
  <w:style w:type="paragraph" w:customStyle="1" w:styleId="Default">
    <w:name w:val="Default"/>
    <w:rsid w:val="00775FD2"/>
    <w:pPr>
      <w:autoSpaceDE w:val="0"/>
      <w:autoSpaceDN w:val="0"/>
      <w:adjustRightInd w:val="0"/>
    </w:pPr>
    <w:rPr>
      <w:rFonts w:ascii="Arial" w:eastAsiaTheme="minorHAnsi" w:hAnsi="Arial" w:cs="Arial"/>
      <w:color w:val="000000"/>
      <w:sz w:val="24"/>
      <w:szCs w:val="24"/>
    </w:rPr>
  </w:style>
  <w:style w:type="character" w:styleId="Hyperlink">
    <w:name w:val="Hyperlink"/>
    <w:basedOn w:val="DefaultParagraphFont"/>
    <w:unhideWhenUsed/>
    <w:rsid w:val="00197DF4"/>
    <w:rPr>
      <w:color w:val="0000FF" w:themeColor="hyperlink"/>
      <w:u w:val="single"/>
    </w:rPr>
  </w:style>
  <w:style w:type="character" w:styleId="UnresolvedMention">
    <w:name w:val="Unresolved Mention"/>
    <w:basedOn w:val="DefaultParagraphFont"/>
    <w:uiPriority w:val="99"/>
    <w:semiHidden/>
    <w:unhideWhenUsed/>
    <w:rsid w:val="00197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22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afe-Care.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CAEFABB98DD54A939DEBE5B7517218" ma:contentTypeVersion="14" ma:contentTypeDescription="Create a new document." ma:contentTypeScope="" ma:versionID="e92d7d4c45c23a665a3493e76a734eeb">
  <xsd:schema xmlns:xsd="http://www.w3.org/2001/XMLSchema" xmlns:xs="http://www.w3.org/2001/XMLSchema" xmlns:p="http://schemas.microsoft.com/office/2006/metadata/properties" xmlns:ns2="602d97bf-2fed-44d5-825d-6101592d3065" xmlns:ns3="d170a934-9499-462f-8727-2b8d9cdc7866" targetNamespace="http://schemas.microsoft.com/office/2006/metadata/properties" ma:root="true" ma:fieldsID="b7cc52c777b9b54585e2b2bc17cdc2dd" ns2:_="" ns3:_="">
    <xsd:import namespace="602d97bf-2fed-44d5-825d-6101592d3065"/>
    <xsd:import namespace="d170a934-9499-462f-8727-2b8d9cdc78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Descript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d97bf-2fed-44d5-825d-6101592d3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escriptions" ma:index="14" nillable="true" ma:displayName="Descriptions" ma:format="Dropdown" ma:internalName="Descriptions">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51db294-31ba-47ec-b9a6-ce41d3a3646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70a934-9499-462f-8727-2b8d9cdc78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s xmlns="602d97bf-2fed-44d5-825d-6101592d3065" xsi:nil="true"/>
    <lcf76f155ced4ddcb4097134ff3c332f xmlns="602d97bf-2fed-44d5-825d-6101592d30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47A740-FBD8-439A-9C37-28498F3B0D48}">
  <ds:schemaRefs>
    <ds:schemaRef ds:uri="http://schemas.openxmlformats.org/officeDocument/2006/bibliography"/>
  </ds:schemaRefs>
</ds:datastoreItem>
</file>

<file path=customXml/itemProps2.xml><?xml version="1.0" encoding="utf-8"?>
<ds:datastoreItem xmlns:ds="http://schemas.openxmlformats.org/officeDocument/2006/customXml" ds:itemID="{5A1FD8FE-955B-462F-ACE2-E999826E7360}"/>
</file>

<file path=customXml/itemProps3.xml><?xml version="1.0" encoding="utf-8"?>
<ds:datastoreItem xmlns:ds="http://schemas.openxmlformats.org/officeDocument/2006/customXml" ds:itemID="{DA213720-F806-4771-AF73-4351A41D5961}"/>
</file>

<file path=customXml/itemProps4.xml><?xml version="1.0" encoding="utf-8"?>
<ds:datastoreItem xmlns:ds="http://schemas.openxmlformats.org/officeDocument/2006/customXml" ds:itemID="{4F88C955-0605-4C65-A3FC-57CB3CE15267}"/>
</file>

<file path=docProps/app.xml><?xml version="1.0" encoding="utf-8"?>
<Properties xmlns="http://schemas.openxmlformats.org/officeDocument/2006/extended-properties" xmlns:vt="http://schemas.openxmlformats.org/officeDocument/2006/docPropsVTypes">
  <Template>Normal</Template>
  <TotalTime>31</TotalTime>
  <Pages>4</Pages>
  <Words>806</Words>
  <Characters>4801</Characters>
  <Application>Microsoft Office Word</Application>
  <DocSecurity>0</DocSecurity>
  <Lines>266</Lines>
  <Paragraphs>114</Paragraphs>
  <ScaleCrop>false</ScaleCrop>
  <HeadingPairs>
    <vt:vector size="2" baseType="variant">
      <vt:variant>
        <vt:lpstr>Title</vt:lpstr>
      </vt:variant>
      <vt:variant>
        <vt:i4>1</vt:i4>
      </vt:variant>
    </vt:vector>
  </HeadingPairs>
  <TitlesOfParts>
    <vt:vector size="1" baseType="lpstr">
      <vt:lpstr>Template SOP</vt:lpstr>
    </vt:vector>
  </TitlesOfParts>
  <Company>PharmAccees Foundation</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SOP</dc:title>
  <dc:creator>John Dekker</dc:creator>
  <cp:lastModifiedBy>Annedien Plantenga</cp:lastModifiedBy>
  <cp:revision>3</cp:revision>
  <cp:lastPrinted>2012-12-19T13:09:00Z</cp:lastPrinted>
  <dcterms:created xsi:type="dcterms:W3CDTF">2024-03-01T11:02:00Z</dcterms:created>
  <dcterms:modified xsi:type="dcterms:W3CDTF">2024-04-05T15:07:00Z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0x0101003BCAEFABB98DD54A939DEBE5B7517218</vt:lpwstr>
  </property>
</Properties>
</file>